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73717" w14:textId="77777777" w:rsidR="00AD4D82" w:rsidRDefault="00AD4D82" w:rsidP="00A14B36">
      <w:pPr>
        <w:spacing w:line="240" w:lineRule="auto"/>
        <w:jc w:val="both"/>
        <w:rPr>
          <w:rFonts w:ascii="Times New Roman" w:eastAsia="Times New Roman" w:hAnsi="Times New Roman" w:cs="Times New Roman"/>
          <w:sz w:val="24"/>
          <w:szCs w:val="24"/>
        </w:rPr>
      </w:pPr>
    </w:p>
    <w:p w14:paraId="2900D760" w14:textId="52761913" w:rsidR="00A14B36" w:rsidRPr="00AD4D82" w:rsidRDefault="00A14B36" w:rsidP="00A14B36">
      <w:pPr>
        <w:spacing w:line="24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Sehr geehrte Frau Bundeskanzlerin,</w:t>
      </w:r>
    </w:p>
    <w:p w14:paraId="754BD813" w14:textId="4A14C2FC" w:rsidR="00A14B36" w:rsidRPr="00AD4D82" w:rsidRDefault="00A14B36" w:rsidP="00A14B36">
      <w:pPr>
        <w:spacing w:line="24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sehr geehrte Mitglieder der Bundesregierung,</w:t>
      </w:r>
    </w:p>
    <w:p w14:paraId="25D13B99" w14:textId="2A1B2D2E" w:rsidR="0059668F" w:rsidRDefault="009C27E9" w:rsidP="00A14B36">
      <w:pPr>
        <w:spacing w:line="240" w:lineRule="auto"/>
        <w:jc w:val="both"/>
        <w:rPr>
          <w:rFonts w:ascii="Work Sans" w:eastAsia="Times New Roman" w:hAnsi="Work Sans" w:cs="Times New Roman"/>
          <w:sz w:val="24"/>
          <w:szCs w:val="24"/>
        </w:rPr>
      </w:pPr>
      <w:r>
        <w:rPr>
          <w:rFonts w:ascii="Work Sans" w:eastAsia="Times New Roman" w:hAnsi="Work Sans" w:cs="Times New Roman"/>
          <w:sz w:val="24"/>
          <w:szCs w:val="24"/>
        </w:rPr>
        <w:t>sehr geehrte Abgeordnete des Deutschen Bundestages,</w:t>
      </w:r>
    </w:p>
    <w:p w14:paraId="57BA49D0" w14:textId="5661D259" w:rsidR="00075CF3" w:rsidRPr="00AD4D82" w:rsidRDefault="008E09CD" w:rsidP="00F223C5">
      <w:pPr>
        <w:spacing w:line="360" w:lineRule="auto"/>
        <w:jc w:val="both"/>
        <w:rPr>
          <w:rFonts w:ascii="Work Sans" w:eastAsia="Times New Roman" w:hAnsi="Work Sans" w:cs="Times New Roman"/>
          <w:sz w:val="24"/>
          <w:szCs w:val="24"/>
        </w:rPr>
      </w:pPr>
      <w:r>
        <w:rPr>
          <w:rFonts w:ascii="Work Sans" w:eastAsia="Times New Roman" w:hAnsi="Work Sans" w:cs="Times New Roman"/>
          <w:sz w:val="24"/>
          <w:szCs w:val="24"/>
        </w:rPr>
        <w:t xml:space="preserve">die </w:t>
      </w:r>
      <w:bookmarkStart w:id="0" w:name="_GoBack"/>
      <w:bookmarkEnd w:id="0"/>
      <w:r w:rsidR="0035095F" w:rsidRPr="00AD4D82">
        <w:rPr>
          <w:rFonts w:ascii="Work Sans" w:eastAsia="Times New Roman" w:hAnsi="Work Sans" w:cs="Times New Roman"/>
          <w:sz w:val="24"/>
          <w:szCs w:val="24"/>
        </w:rPr>
        <w:t xml:space="preserve">aktuellen Geschehnisse um Seenotfälle im Mittelmeer </w:t>
      </w:r>
      <w:r w:rsidR="005E6E81" w:rsidRPr="00AD4D82">
        <w:rPr>
          <w:rFonts w:ascii="Work Sans" w:eastAsia="Times New Roman" w:hAnsi="Work Sans" w:cs="Times New Roman"/>
          <w:sz w:val="24"/>
          <w:szCs w:val="24"/>
        </w:rPr>
        <w:t xml:space="preserve">und die Behandlung von Geflüchteten in der Europäischen Union </w:t>
      </w:r>
      <w:r>
        <w:rPr>
          <w:rFonts w:ascii="Work Sans" w:eastAsia="Times New Roman" w:hAnsi="Work Sans" w:cs="Times New Roman"/>
          <w:sz w:val="24"/>
          <w:szCs w:val="24"/>
        </w:rPr>
        <w:t>bereiten mir</w:t>
      </w:r>
      <w:r w:rsidR="0035095F" w:rsidRPr="00AD4D82">
        <w:rPr>
          <w:rFonts w:ascii="Work Sans" w:eastAsia="Times New Roman" w:hAnsi="Work Sans" w:cs="Times New Roman"/>
          <w:sz w:val="24"/>
          <w:szCs w:val="24"/>
        </w:rPr>
        <w:t xml:space="preserve"> allergrößte Sorge. </w:t>
      </w:r>
    </w:p>
    <w:p w14:paraId="0EE5D7C2" w14:textId="597A7504" w:rsidR="006E0F7A" w:rsidRDefault="00F223C5" w:rsidP="00A14B36">
      <w:pPr>
        <w:spacing w:line="360" w:lineRule="auto"/>
        <w:jc w:val="both"/>
        <w:rPr>
          <w:rFonts w:ascii="Work Sans" w:hAnsi="Work Sans" w:cs="Times New Roman"/>
          <w:sz w:val="24"/>
          <w:szCs w:val="24"/>
        </w:rPr>
      </w:pPr>
      <w:r w:rsidRPr="00AD4D82">
        <w:rPr>
          <w:rFonts w:ascii="Work Sans" w:eastAsia="Times New Roman" w:hAnsi="Work Sans" w:cs="Times New Roman"/>
          <w:sz w:val="24"/>
          <w:szCs w:val="24"/>
        </w:rPr>
        <w:t>Zur Vermeidung weiter</w:t>
      </w:r>
      <w:r w:rsidR="008E7B20" w:rsidRPr="00AD4D82">
        <w:rPr>
          <w:rFonts w:ascii="Work Sans" w:eastAsia="Times New Roman" w:hAnsi="Work Sans" w:cs="Times New Roman"/>
          <w:sz w:val="24"/>
          <w:szCs w:val="24"/>
        </w:rPr>
        <w:t>er Todesfäll</w:t>
      </w:r>
      <w:r w:rsidR="00BD264E" w:rsidRPr="00AD4D82">
        <w:rPr>
          <w:rFonts w:ascii="Work Sans" w:eastAsia="Times New Roman" w:hAnsi="Work Sans" w:cs="Times New Roman"/>
          <w:sz w:val="24"/>
          <w:szCs w:val="24"/>
        </w:rPr>
        <w:t>e</w:t>
      </w:r>
      <w:r w:rsidR="006E0F7A" w:rsidRPr="00AD4D82">
        <w:rPr>
          <w:rStyle w:val="Endnotenzeichen"/>
          <w:rFonts w:ascii="Work Sans" w:eastAsia="Times New Roman" w:hAnsi="Work Sans" w:cs="Times New Roman"/>
          <w:sz w:val="24"/>
          <w:szCs w:val="24"/>
        </w:rPr>
        <w:endnoteReference w:id="1"/>
      </w:r>
      <w:r w:rsidR="006E0F7A" w:rsidRPr="00AD4D82">
        <w:rPr>
          <w:rFonts w:ascii="Work Sans" w:eastAsia="Times New Roman" w:hAnsi="Work Sans" w:cs="Times New Roman"/>
          <w:sz w:val="24"/>
          <w:szCs w:val="24"/>
        </w:rPr>
        <w:t xml:space="preserve"> und um zur Rechtsstaatlichkeit in der Europäisch</w:t>
      </w:r>
      <w:r w:rsidR="008E09CD">
        <w:rPr>
          <w:rFonts w:ascii="Work Sans" w:eastAsia="Times New Roman" w:hAnsi="Work Sans" w:cs="Times New Roman"/>
          <w:sz w:val="24"/>
          <w:szCs w:val="24"/>
        </w:rPr>
        <w:t>en Union zurückzukehren, fordere ich</w:t>
      </w:r>
      <w:r w:rsidR="006E0F7A" w:rsidRPr="00AD4D82">
        <w:rPr>
          <w:rFonts w:ascii="Work Sans" w:hAnsi="Work Sans" w:cs="Times New Roman"/>
          <w:sz w:val="24"/>
          <w:szCs w:val="24"/>
        </w:rPr>
        <w:t xml:space="preserve"> Sie anlässlich der deutschen EU-Ratspräsidentschaft dazu auf, mit allen Ihnen zur Ver</w:t>
      </w:r>
      <w:r w:rsidR="003A4BAC" w:rsidRPr="00AD4D82">
        <w:rPr>
          <w:rFonts w:ascii="Work Sans" w:hAnsi="Work Sans" w:cs="Times New Roman"/>
          <w:sz w:val="24"/>
          <w:szCs w:val="24"/>
        </w:rPr>
        <w:t>fügung stehenden Mi</w:t>
      </w:r>
      <w:r w:rsidR="00AD4D82">
        <w:rPr>
          <w:rFonts w:ascii="Work Sans" w:hAnsi="Work Sans" w:cs="Times New Roman"/>
          <w:sz w:val="24"/>
          <w:szCs w:val="24"/>
        </w:rPr>
        <w:t xml:space="preserve">tteln </w:t>
      </w:r>
      <w:r w:rsidR="006E0F7A" w:rsidRPr="00AD4D82">
        <w:rPr>
          <w:rFonts w:ascii="Work Sans" w:hAnsi="Work Sans" w:cs="Times New Roman"/>
          <w:sz w:val="24"/>
          <w:szCs w:val="24"/>
        </w:rPr>
        <w:t>darauf hinzuwirken, dass:</w:t>
      </w:r>
    </w:p>
    <w:p w14:paraId="726153B0" w14:textId="77777777" w:rsidR="00AD4D82" w:rsidRPr="00AD4D82" w:rsidRDefault="00AD4D82" w:rsidP="00A14B36">
      <w:pPr>
        <w:spacing w:line="360" w:lineRule="auto"/>
        <w:jc w:val="both"/>
        <w:rPr>
          <w:rFonts w:ascii="Work Sans" w:hAnsi="Work Sans" w:cs="Times New Roman"/>
          <w:sz w:val="24"/>
          <w:szCs w:val="24"/>
        </w:rPr>
      </w:pPr>
    </w:p>
    <w:p w14:paraId="7DAE1844" w14:textId="616AC197" w:rsidR="006E0F7A" w:rsidRPr="00AD4D82" w:rsidRDefault="006E0F7A" w:rsidP="007C5FF9">
      <w:pPr>
        <w:spacing w:line="360" w:lineRule="auto"/>
        <w:rPr>
          <w:rFonts w:ascii="Work Sans" w:hAnsi="Work Sans" w:cs="Times New Roman"/>
          <w:sz w:val="24"/>
          <w:szCs w:val="24"/>
        </w:rPr>
      </w:pPr>
      <w:r w:rsidRPr="00AD4D82">
        <w:rPr>
          <w:rFonts w:ascii="Work Sans" w:hAnsi="Work Sans" w:cs="Times New Roman"/>
          <w:sz w:val="24"/>
          <w:szCs w:val="24"/>
        </w:rPr>
        <w:t>1.</w:t>
      </w:r>
      <w:r w:rsidRPr="00AD4D82">
        <w:rPr>
          <w:rFonts w:ascii="Work Sans" w:hAnsi="Work Sans" w:cs="Times New Roman"/>
          <w:sz w:val="24"/>
          <w:szCs w:val="24"/>
        </w:rPr>
        <w:tab/>
        <w:t xml:space="preserve">Ein staatliches Seenotrettungsprogramm im Mittelmeer wieder </w:t>
      </w:r>
      <w:r w:rsidR="00AD4D82">
        <w:rPr>
          <w:rFonts w:ascii="Work Sans" w:hAnsi="Work Sans" w:cs="Times New Roman"/>
          <w:sz w:val="24"/>
          <w:szCs w:val="24"/>
        </w:rPr>
        <w:tab/>
      </w:r>
      <w:r w:rsidRPr="00AD4D82">
        <w:rPr>
          <w:rFonts w:ascii="Work Sans" w:hAnsi="Work Sans" w:cs="Times New Roman"/>
          <w:sz w:val="24"/>
          <w:szCs w:val="24"/>
        </w:rPr>
        <w:t>aufgebaut wird.</w:t>
      </w:r>
    </w:p>
    <w:p w14:paraId="53098BB7" w14:textId="659C66D8" w:rsidR="006E0F7A" w:rsidRPr="00AD4D82" w:rsidRDefault="006E0F7A" w:rsidP="007C5FF9">
      <w:pPr>
        <w:spacing w:line="360" w:lineRule="auto"/>
        <w:rPr>
          <w:rFonts w:ascii="Work Sans" w:eastAsia="Times New Roman" w:hAnsi="Work Sans" w:cs="Times New Roman"/>
          <w:sz w:val="24"/>
          <w:szCs w:val="24"/>
        </w:rPr>
      </w:pPr>
      <w:r w:rsidRPr="00AD4D82">
        <w:rPr>
          <w:rFonts w:ascii="Work Sans" w:hAnsi="Work Sans" w:cs="Times New Roman"/>
          <w:sz w:val="24"/>
          <w:szCs w:val="24"/>
        </w:rPr>
        <w:t>2.</w:t>
      </w:r>
      <w:r w:rsidRPr="00AD4D82">
        <w:rPr>
          <w:rFonts w:ascii="Work Sans" w:hAnsi="Work Sans" w:cs="Times New Roman"/>
          <w:sz w:val="24"/>
          <w:szCs w:val="24"/>
        </w:rPr>
        <w:tab/>
        <w:t>D</w:t>
      </w:r>
      <w:r w:rsidRPr="00AD4D82">
        <w:rPr>
          <w:rFonts w:ascii="Work Sans" w:eastAsia="Times New Roman" w:hAnsi="Work Sans" w:cs="Times New Roman"/>
          <w:sz w:val="24"/>
          <w:szCs w:val="24"/>
        </w:rPr>
        <w:t>ie private Seenotrettung im Mittelmeer gefördert wird.</w:t>
      </w:r>
    </w:p>
    <w:p w14:paraId="3DDE55D4" w14:textId="0769D9DB" w:rsidR="006E0F7A" w:rsidRPr="00AD4D82" w:rsidRDefault="006E0F7A" w:rsidP="007C5FF9">
      <w:pPr>
        <w:spacing w:line="360" w:lineRule="auto"/>
        <w:rPr>
          <w:rFonts w:ascii="Work Sans" w:eastAsia="Times New Roman" w:hAnsi="Work Sans" w:cs="Times New Roman"/>
          <w:sz w:val="24"/>
          <w:szCs w:val="24"/>
        </w:rPr>
      </w:pPr>
      <w:r w:rsidRPr="00AD4D82">
        <w:rPr>
          <w:rFonts w:ascii="Work Sans" w:eastAsia="Times New Roman" w:hAnsi="Work Sans" w:cs="Times New Roman"/>
          <w:sz w:val="24"/>
          <w:szCs w:val="24"/>
        </w:rPr>
        <w:t>3.</w:t>
      </w:r>
      <w:r w:rsidRPr="00AD4D82">
        <w:rPr>
          <w:rFonts w:ascii="Work Sans" w:eastAsia="Times New Roman" w:hAnsi="Work Sans" w:cs="Times New Roman"/>
          <w:sz w:val="24"/>
          <w:szCs w:val="24"/>
        </w:rPr>
        <w:tab/>
        <w:t xml:space="preserve">Blockaden von Schiffen der privaten Seenotrettungsorganisationen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sofort gestoppt werden.</w:t>
      </w:r>
    </w:p>
    <w:p w14:paraId="42B3A9BA" w14:textId="3F15FBEC" w:rsidR="006E0F7A" w:rsidRPr="00AD4D82" w:rsidRDefault="006E0F7A" w:rsidP="007C5FF9">
      <w:pPr>
        <w:spacing w:line="360" w:lineRule="auto"/>
        <w:rPr>
          <w:rFonts w:ascii="Work Sans" w:eastAsia="Times New Roman" w:hAnsi="Work Sans" w:cs="Times New Roman"/>
          <w:sz w:val="24"/>
          <w:szCs w:val="24"/>
        </w:rPr>
      </w:pPr>
      <w:r w:rsidRPr="00AD4D82">
        <w:rPr>
          <w:rFonts w:ascii="Work Sans" w:eastAsia="Times New Roman" w:hAnsi="Work Sans" w:cs="Times New Roman"/>
          <w:sz w:val="24"/>
          <w:szCs w:val="24"/>
        </w:rPr>
        <w:t>4.</w:t>
      </w:r>
      <w:r w:rsidRPr="00AD4D82">
        <w:rPr>
          <w:rFonts w:ascii="Work Sans" w:eastAsia="Times New Roman" w:hAnsi="Work Sans" w:cs="Times New Roman"/>
          <w:sz w:val="24"/>
          <w:szCs w:val="24"/>
        </w:rPr>
        <w:tab/>
        <w:t>Legale Fluchtwege nach Europa geschaffen werden.</w:t>
      </w:r>
    </w:p>
    <w:p w14:paraId="0988BAC7" w14:textId="42E4F04F" w:rsidR="006E0F7A" w:rsidRPr="00AD4D82" w:rsidRDefault="006E0F7A" w:rsidP="007C5FF9">
      <w:pPr>
        <w:spacing w:line="360" w:lineRule="auto"/>
        <w:rPr>
          <w:rFonts w:ascii="Work Sans" w:eastAsia="Times New Roman" w:hAnsi="Work Sans" w:cs="Times New Roman"/>
          <w:sz w:val="24"/>
          <w:szCs w:val="24"/>
        </w:rPr>
      </w:pPr>
      <w:r w:rsidRPr="00AD4D82">
        <w:rPr>
          <w:rFonts w:ascii="Work Sans" w:eastAsia="Times New Roman" w:hAnsi="Work Sans" w:cs="Times New Roman"/>
          <w:sz w:val="24"/>
          <w:szCs w:val="24"/>
        </w:rPr>
        <w:t>5.</w:t>
      </w:r>
      <w:r w:rsidRPr="00AD4D82">
        <w:rPr>
          <w:rFonts w:ascii="Work Sans" w:eastAsia="Times New Roman" w:hAnsi="Work Sans" w:cs="Times New Roman"/>
          <w:sz w:val="24"/>
          <w:szCs w:val="24"/>
        </w:rPr>
        <w:tab/>
        <w:t xml:space="preserve">Die Flüchtlingslager auf den ägäischen Inseln unverzüglich aufgelöst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werden und die Menschen Zugang zu angemessener medizinischer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Versorgung, Bildung und rechtsstaatskonformen Asylverfahren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erhalten.</w:t>
      </w:r>
    </w:p>
    <w:p w14:paraId="6BB8CB49" w14:textId="5472B220" w:rsidR="008501DB" w:rsidRDefault="006E0F7A" w:rsidP="007C5FF9">
      <w:pPr>
        <w:spacing w:line="360" w:lineRule="auto"/>
        <w:rPr>
          <w:rFonts w:ascii="Work Sans" w:eastAsia="Times New Roman" w:hAnsi="Work Sans" w:cs="Times New Roman"/>
          <w:sz w:val="24"/>
          <w:szCs w:val="24"/>
        </w:rPr>
      </w:pPr>
      <w:r w:rsidRPr="00AD4D82">
        <w:rPr>
          <w:rFonts w:ascii="Work Sans" w:eastAsia="Times New Roman" w:hAnsi="Work Sans" w:cs="Times New Roman"/>
          <w:sz w:val="24"/>
          <w:szCs w:val="24"/>
        </w:rPr>
        <w:t>6.</w:t>
      </w:r>
      <w:r w:rsidRPr="00AD4D82">
        <w:rPr>
          <w:rFonts w:ascii="Work Sans" w:eastAsia="Times New Roman" w:hAnsi="Work Sans" w:cs="Times New Roman"/>
          <w:sz w:val="24"/>
          <w:szCs w:val="24"/>
        </w:rPr>
        <w:tab/>
        <w:t xml:space="preserve">Ein funktionierendes System für die zügige Verteilung von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geflüchteten Menschen in der EU geschaffen wird.</w:t>
      </w:r>
    </w:p>
    <w:p w14:paraId="1AD4789B" w14:textId="3D923CB3" w:rsidR="00AD4D82" w:rsidRDefault="006E0F7A" w:rsidP="007C5FF9">
      <w:pPr>
        <w:spacing w:line="360" w:lineRule="auto"/>
        <w:rPr>
          <w:rFonts w:ascii="Work Sans" w:eastAsia="Times New Roman" w:hAnsi="Work Sans" w:cs="Times New Roman"/>
          <w:sz w:val="24"/>
          <w:szCs w:val="24"/>
        </w:rPr>
      </w:pPr>
      <w:r w:rsidRPr="00AD4D82">
        <w:rPr>
          <w:rFonts w:ascii="Work Sans" w:eastAsia="Times New Roman" w:hAnsi="Work Sans" w:cs="Times New Roman"/>
          <w:sz w:val="24"/>
          <w:szCs w:val="24"/>
        </w:rPr>
        <w:t xml:space="preserve">7. </w:t>
      </w:r>
      <w:r w:rsidRPr="00AD4D82">
        <w:rPr>
          <w:rFonts w:ascii="Work Sans" w:eastAsia="Times New Roman" w:hAnsi="Work Sans" w:cs="Times New Roman"/>
          <w:sz w:val="24"/>
          <w:szCs w:val="24"/>
        </w:rPr>
        <w:tab/>
        <w:t xml:space="preserve">Illegale Push-Backs durch Malta und Griechenland sowie sonstige </w:t>
      </w:r>
      <w:r w:rsidRPr="00AD4D82">
        <w:rPr>
          <w:rFonts w:ascii="Work Sans" w:eastAsia="Times New Roman" w:hAnsi="Work Sans" w:cs="Times New Roman"/>
          <w:sz w:val="24"/>
          <w:szCs w:val="24"/>
        </w:rPr>
        <w:tab/>
        <w:t xml:space="preserve">Rechtsverletzungen im Umgang mit Geflüchteten in der Europäischen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Union und an ihren Grenzen untersucht, gerügt und sanktioniert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werden.</w:t>
      </w:r>
    </w:p>
    <w:p w14:paraId="0F0930D1" w14:textId="7A2099F4" w:rsidR="009C27E9" w:rsidRDefault="006E0F7A" w:rsidP="007C5FF9">
      <w:pPr>
        <w:spacing w:line="360" w:lineRule="auto"/>
        <w:rPr>
          <w:rFonts w:ascii="Work Sans" w:eastAsia="Times New Roman" w:hAnsi="Work Sans" w:cs="Times New Roman"/>
          <w:sz w:val="24"/>
          <w:szCs w:val="24"/>
          <w:vertAlign w:val="superscript"/>
        </w:rPr>
      </w:pPr>
      <w:r w:rsidRPr="00AD4D82">
        <w:rPr>
          <w:rFonts w:ascii="Work Sans" w:eastAsia="Times New Roman" w:hAnsi="Work Sans" w:cs="Times New Roman"/>
          <w:sz w:val="24"/>
          <w:szCs w:val="24"/>
        </w:rPr>
        <w:lastRenderedPageBreak/>
        <w:t>8.</w:t>
      </w:r>
      <w:r w:rsidRPr="00AD4D82">
        <w:rPr>
          <w:rFonts w:ascii="Work Sans" w:eastAsia="Times New Roman" w:hAnsi="Work Sans" w:cs="Times New Roman"/>
          <w:sz w:val="24"/>
          <w:szCs w:val="24"/>
        </w:rPr>
        <w:tab/>
        <w:t xml:space="preserve">Die Förderung und Zusammenarbeit der Europäischen Union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insgesamt und konkret die Kollusion der EU-Grenzschutzagentur </w:t>
      </w:r>
      <w:r w:rsidR="00AD4D82">
        <w:rPr>
          <w:rFonts w:ascii="Work Sans" w:eastAsia="Times New Roman" w:hAnsi="Work Sans" w:cs="Times New Roman"/>
          <w:sz w:val="24"/>
          <w:szCs w:val="24"/>
        </w:rPr>
        <w:tab/>
      </w:r>
      <w:r w:rsidRPr="00AD4D82">
        <w:rPr>
          <w:rFonts w:ascii="Work Sans" w:eastAsia="Times New Roman" w:hAnsi="Work Sans" w:cs="Times New Roman"/>
          <w:i/>
          <w:sz w:val="24"/>
          <w:szCs w:val="24"/>
        </w:rPr>
        <w:t>Frontex</w:t>
      </w:r>
      <w:r w:rsidR="001805AA">
        <w:rPr>
          <w:rFonts w:ascii="Work Sans" w:eastAsia="Times New Roman" w:hAnsi="Work Sans" w:cs="Times New Roman"/>
          <w:sz w:val="24"/>
          <w:szCs w:val="24"/>
        </w:rPr>
        <w:t xml:space="preserve"> mit der sogenannten „Libyschen</w:t>
      </w:r>
      <w:r w:rsidRPr="00AD4D82">
        <w:rPr>
          <w:rFonts w:ascii="Work Sans" w:eastAsia="Times New Roman" w:hAnsi="Work Sans" w:cs="Times New Roman"/>
          <w:sz w:val="24"/>
          <w:szCs w:val="24"/>
        </w:rPr>
        <w:tab/>
        <w:t xml:space="preserve">Küstenwache“ unverzüglich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eingestellt wird.</w:t>
      </w:r>
      <w:r w:rsidRPr="00AD4D82">
        <w:rPr>
          <w:rStyle w:val="Endnotenzeichen"/>
          <w:rFonts w:ascii="Work Sans" w:eastAsia="Times New Roman" w:hAnsi="Work Sans" w:cs="Times New Roman"/>
          <w:sz w:val="24"/>
          <w:szCs w:val="24"/>
        </w:rPr>
        <w:endnoteReference w:id="2"/>
      </w:r>
      <w:r w:rsidRPr="00AD4D82">
        <w:rPr>
          <w:rFonts w:ascii="Work Sans" w:eastAsia="Times New Roman" w:hAnsi="Work Sans" w:cs="Times New Roman"/>
          <w:sz w:val="24"/>
          <w:szCs w:val="24"/>
          <w:vertAlign w:val="superscript"/>
        </w:rPr>
        <w:t>,</w:t>
      </w:r>
      <w:r w:rsidRPr="00AD4D82">
        <w:rPr>
          <w:rStyle w:val="Endnotenzeichen"/>
          <w:rFonts w:ascii="Work Sans" w:eastAsia="Times New Roman" w:hAnsi="Work Sans" w:cs="Times New Roman"/>
          <w:sz w:val="24"/>
          <w:szCs w:val="24"/>
        </w:rPr>
        <w:endnoteReference w:id="3"/>
      </w:r>
    </w:p>
    <w:p w14:paraId="34AD5C88" w14:textId="6EA27519" w:rsidR="006E0F7A" w:rsidRPr="00AD4D82" w:rsidRDefault="006E0F7A" w:rsidP="007C5FF9">
      <w:pPr>
        <w:spacing w:line="360" w:lineRule="auto"/>
        <w:rPr>
          <w:rFonts w:ascii="Work Sans" w:eastAsia="Times New Roman" w:hAnsi="Work Sans" w:cs="Times New Roman"/>
          <w:sz w:val="24"/>
          <w:szCs w:val="24"/>
        </w:rPr>
      </w:pPr>
      <w:r w:rsidRPr="00AD4D82">
        <w:rPr>
          <w:rFonts w:ascii="Work Sans" w:eastAsia="Times New Roman" w:hAnsi="Work Sans" w:cs="Times New Roman"/>
          <w:sz w:val="24"/>
          <w:szCs w:val="24"/>
        </w:rPr>
        <w:t>9.</w:t>
      </w:r>
      <w:r w:rsidRPr="00AD4D82">
        <w:rPr>
          <w:rFonts w:ascii="Work Sans" w:eastAsia="Times New Roman" w:hAnsi="Work Sans" w:cs="Times New Roman"/>
          <w:sz w:val="24"/>
          <w:szCs w:val="24"/>
        </w:rPr>
        <w:tab/>
        <w:t xml:space="preserve">Die Auslagerung öffentlicher Aufgaben im Bereich der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Migrationspolitik an Unternehmensberatungen unterbunden wird und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vergangene Rechtsverstöße bei entsprechenden Auftragsvergaben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lückenlos aufgeklärt und sanktioniert werden.</w:t>
      </w:r>
      <w:r w:rsidRPr="00AD4D82">
        <w:rPr>
          <w:rStyle w:val="Endnotenzeichen"/>
          <w:rFonts w:ascii="Work Sans" w:eastAsia="Times New Roman" w:hAnsi="Work Sans" w:cs="Times New Roman"/>
          <w:sz w:val="24"/>
          <w:szCs w:val="24"/>
        </w:rPr>
        <w:endnoteReference w:id="4"/>
      </w:r>
      <w:r w:rsidRPr="00AD4D82">
        <w:rPr>
          <w:rFonts w:ascii="Work Sans" w:eastAsia="Times New Roman" w:hAnsi="Work Sans" w:cs="Times New Roman"/>
          <w:sz w:val="24"/>
          <w:szCs w:val="24"/>
        </w:rPr>
        <w:t xml:space="preserve"> </w:t>
      </w:r>
    </w:p>
    <w:p w14:paraId="7DEE06F1" w14:textId="77777777" w:rsidR="006E0F7A" w:rsidRPr="00AD4D82" w:rsidRDefault="006E0F7A" w:rsidP="001E41E4">
      <w:pPr>
        <w:spacing w:line="360" w:lineRule="auto"/>
        <w:rPr>
          <w:rFonts w:ascii="Work Sans" w:eastAsia="Times New Roman" w:hAnsi="Work Sans" w:cs="Times New Roman"/>
          <w:sz w:val="24"/>
          <w:szCs w:val="24"/>
        </w:rPr>
      </w:pPr>
    </w:p>
    <w:p w14:paraId="5E52E5E5" w14:textId="374DB644" w:rsidR="006E0F7A" w:rsidRDefault="008E09CD" w:rsidP="001E41E4">
      <w:pPr>
        <w:spacing w:line="360" w:lineRule="auto"/>
        <w:rPr>
          <w:rFonts w:ascii="Work Sans" w:eastAsia="Times New Roman" w:hAnsi="Work Sans" w:cs="Times New Roman"/>
          <w:sz w:val="24"/>
          <w:szCs w:val="24"/>
        </w:rPr>
      </w:pPr>
      <w:r>
        <w:rPr>
          <w:rFonts w:ascii="Work Sans" w:eastAsia="Times New Roman" w:hAnsi="Work Sans" w:cs="Times New Roman"/>
          <w:sz w:val="24"/>
          <w:szCs w:val="24"/>
        </w:rPr>
        <w:t>Ich fordere</w:t>
      </w:r>
      <w:r w:rsidR="006E0F7A" w:rsidRPr="00AD4D82">
        <w:rPr>
          <w:rFonts w:ascii="Work Sans" w:eastAsia="Times New Roman" w:hAnsi="Work Sans" w:cs="Times New Roman"/>
          <w:sz w:val="24"/>
          <w:szCs w:val="24"/>
        </w:rPr>
        <w:t xml:space="preserve"> Sie auf nationaler Ebene</w:t>
      </w:r>
      <w:r w:rsidR="003A4BAC" w:rsidRPr="00AD4D82">
        <w:rPr>
          <w:rFonts w:ascii="Work Sans" w:eastAsia="Times New Roman" w:hAnsi="Work Sans" w:cs="Times New Roman"/>
          <w:sz w:val="24"/>
          <w:szCs w:val="24"/>
        </w:rPr>
        <w:t xml:space="preserve"> auf</w:t>
      </w:r>
      <w:r w:rsidR="006E0F7A" w:rsidRPr="00AD4D82">
        <w:rPr>
          <w:rFonts w:ascii="Work Sans" w:eastAsia="Times New Roman" w:hAnsi="Work Sans" w:cs="Times New Roman"/>
          <w:sz w:val="24"/>
          <w:szCs w:val="24"/>
        </w:rPr>
        <w:t>:</w:t>
      </w:r>
    </w:p>
    <w:p w14:paraId="21015ADC" w14:textId="77777777" w:rsidR="00AD4D82" w:rsidRPr="00AD4D82" w:rsidRDefault="00AD4D82" w:rsidP="001E41E4">
      <w:pPr>
        <w:spacing w:line="360" w:lineRule="auto"/>
        <w:rPr>
          <w:rFonts w:ascii="Work Sans" w:eastAsia="Times New Roman" w:hAnsi="Work Sans" w:cs="Times New Roman"/>
          <w:sz w:val="24"/>
          <w:szCs w:val="24"/>
        </w:rPr>
      </w:pPr>
    </w:p>
    <w:p w14:paraId="2AFB24F9" w14:textId="4B0297E0" w:rsidR="006E0F7A" w:rsidRPr="00AD4D82" w:rsidRDefault="006E0F7A" w:rsidP="00AD4D82">
      <w:pPr>
        <w:spacing w:line="360" w:lineRule="auto"/>
        <w:rPr>
          <w:rFonts w:ascii="Work Sans" w:eastAsia="Times New Roman" w:hAnsi="Work Sans" w:cs="Times New Roman"/>
          <w:sz w:val="24"/>
          <w:szCs w:val="24"/>
        </w:rPr>
      </w:pPr>
      <w:r w:rsidRPr="00AD4D82">
        <w:rPr>
          <w:rFonts w:ascii="Work Sans" w:eastAsia="Times New Roman" w:hAnsi="Work Sans" w:cs="Times New Roman"/>
          <w:sz w:val="24"/>
          <w:szCs w:val="24"/>
        </w:rPr>
        <w:t>1.</w:t>
      </w:r>
      <w:r w:rsidRPr="00AD4D82">
        <w:rPr>
          <w:rFonts w:ascii="Work Sans" w:eastAsia="Times New Roman" w:hAnsi="Work Sans" w:cs="Times New Roman"/>
          <w:sz w:val="24"/>
          <w:szCs w:val="24"/>
        </w:rPr>
        <w:tab/>
        <w:t xml:space="preserve">Unverzüglich die Aufnahme von im Mittelmeer Geretteten aus Malta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und I</w:t>
      </w:r>
      <w:r w:rsidR="00AD4D82">
        <w:rPr>
          <w:rFonts w:ascii="Work Sans" w:eastAsia="Times New Roman" w:hAnsi="Work Sans" w:cs="Times New Roman"/>
          <w:sz w:val="24"/>
          <w:szCs w:val="24"/>
        </w:rPr>
        <w:t xml:space="preserve">talien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in Deutschland auszubauen</w:t>
      </w:r>
      <w:r w:rsidRPr="00AD4D82">
        <w:rPr>
          <w:rFonts w:ascii="Work Sans" w:hAnsi="Work Sans"/>
        </w:rPr>
        <w:t xml:space="preserve"> </w:t>
      </w:r>
      <w:r w:rsidRPr="00AD4D82">
        <w:rPr>
          <w:rFonts w:ascii="Work Sans" w:eastAsia="Times New Roman" w:hAnsi="Work Sans" w:cs="Times New Roman"/>
          <w:sz w:val="24"/>
          <w:szCs w:val="24"/>
        </w:rPr>
        <w:t xml:space="preserve">und weitere Personen aus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den Lagern auf den ägäischen Inseln aufzunehmen.</w:t>
      </w:r>
    </w:p>
    <w:p w14:paraId="695A25FD" w14:textId="541E5742" w:rsidR="006E0F7A" w:rsidRPr="00AD4D82" w:rsidRDefault="006E0F7A" w:rsidP="00AD4D82">
      <w:pPr>
        <w:spacing w:line="360" w:lineRule="auto"/>
        <w:rPr>
          <w:rFonts w:ascii="Work Sans" w:eastAsia="Times New Roman" w:hAnsi="Work Sans" w:cs="Times New Roman"/>
          <w:sz w:val="24"/>
          <w:szCs w:val="24"/>
        </w:rPr>
      </w:pPr>
      <w:r w:rsidRPr="00AD4D82">
        <w:rPr>
          <w:rFonts w:ascii="Work Sans" w:eastAsia="Times New Roman" w:hAnsi="Work Sans" w:cs="Times New Roman"/>
          <w:sz w:val="24"/>
          <w:szCs w:val="24"/>
        </w:rPr>
        <w:t>2.</w:t>
      </w:r>
      <w:r w:rsidRPr="00AD4D82">
        <w:rPr>
          <w:rFonts w:ascii="Work Sans" w:eastAsia="Times New Roman" w:hAnsi="Work Sans" w:cs="Times New Roman"/>
          <w:sz w:val="24"/>
          <w:szCs w:val="24"/>
        </w:rPr>
        <w:tab/>
        <w:t xml:space="preserve">Die Behinderung der Seenotrettungsschiffe durch die Verordnungen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von Bundesverkehrsminister </w:t>
      </w:r>
      <w:r w:rsidRPr="00AD4D82">
        <w:rPr>
          <w:rFonts w:ascii="Work Sans" w:eastAsia="Times New Roman" w:hAnsi="Work Sans" w:cs="Times New Roman"/>
          <w:i/>
          <w:sz w:val="24"/>
          <w:szCs w:val="24"/>
        </w:rPr>
        <w:t>Scheuer</w:t>
      </w:r>
      <w:r w:rsidRPr="00AD4D82">
        <w:rPr>
          <w:rFonts w:ascii="Work Sans" w:eastAsia="Times New Roman" w:hAnsi="Work Sans" w:cs="Times New Roman"/>
          <w:sz w:val="24"/>
          <w:szCs w:val="24"/>
        </w:rPr>
        <w:t xml:space="preserve"> aufzuheben.</w:t>
      </w:r>
      <w:r w:rsidRPr="00AD4D82">
        <w:rPr>
          <w:rStyle w:val="Endnotenzeichen"/>
          <w:rFonts w:ascii="Work Sans" w:eastAsia="Times New Roman" w:hAnsi="Work Sans" w:cs="Times New Roman"/>
          <w:sz w:val="24"/>
          <w:szCs w:val="24"/>
        </w:rPr>
        <w:endnoteReference w:id="5"/>
      </w:r>
    </w:p>
    <w:p w14:paraId="008E1693" w14:textId="7091FE71" w:rsidR="006E0F7A" w:rsidRPr="00AD4D82" w:rsidRDefault="006E0F7A" w:rsidP="00AD4D82">
      <w:pPr>
        <w:spacing w:line="360" w:lineRule="auto"/>
        <w:rPr>
          <w:rFonts w:ascii="Work Sans" w:eastAsia="Times New Roman" w:hAnsi="Work Sans" w:cs="Times New Roman"/>
          <w:sz w:val="24"/>
          <w:szCs w:val="24"/>
        </w:rPr>
      </w:pPr>
      <w:r w:rsidRPr="00AD4D82">
        <w:rPr>
          <w:rFonts w:ascii="Work Sans" w:eastAsia="Times New Roman" w:hAnsi="Work Sans" w:cs="Times New Roman"/>
          <w:sz w:val="24"/>
          <w:szCs w:val="24"/>
        </w:rPr>
        <w:t>3.</w:t>
      </w:r>
      <w:r w:rsidRPr="00AD4D82">
        <w:rPr>
          <w:rFonts w:ascii="Work Sans" w:eastAsia="Times New Roman" w:hAnsi="Work Sans" w:cs="Times New Roman"/>
          <w:sz w:val="24"/>
          <w:szCs w:val="24"/>
        </w:rPr>
        <w:tab/>
        <w:t xml:space="preserve">Eine deutliche Distanzierung von menschenfeindlichen Mythen wie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beispielsweise </w:t>
      </w:r>
      <w:r w:rsidR="00AD4D82">
        <w:rPr>
          <w:rFonts w:ascii="Work Sans" w:eastAsia="Times New Roman" w:hAnsi="Work Sans" w:cs="Times New Roman"/>
          <w:sz w:val="24"/>
          <w:szCs w:val="24"/>
        </w:rPr>
        <w:t xml:space="preserve">der </w:t>
      </w:r>
      <w:r w:rsidR="0059668F" w:rsidRPr="00AD4D82">
        <w:rPr>
          <w:rFonts w:ascii="Work Sans" w:eastAsia="Times New Roman" w:hAnsi="Work Sans" w:cs="Times New Roman"/>
          <w:sz w:val="24"/>
          <w:szCs w:val="24"/>
        </w:rPr>
        <w:t>rechtspopulistischen</w:t>
      </w:r>
      <w:r w:rsidRPr="00AD4D82">
        <w:rPr>
          <w:rFonts w:ascii="Work Sans" w:eastAsia="Times New Roman" w:hAnsi="Work Sans" w:cs="Times New Roman"/>
          <w:sz w:val="24"/>
          <w:szCs w:val="24"/>
        </w:rPr>
        <w:t xml:space="preserve"> Erzählung eines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vermeintlichen </w:t>
      </w:r>
      <w:r w:rsidRPr="00AD4D82">
        <w:rPr>
          <w:rFonts w:ascii="Work Sans" w:eastAsia="Times New Roman" w:hAnsi="Work Sans" w:cs="Times New Roman"/>
          <w:i/>
          <w:sz w:val="24"/>
          <w:szCs w:val="24"/>
        </w:rPr>
        <w:t>„Pull-Faktors“</w:t>
      </w:r>
      <w:r w:rsidRPr="00AD4D82">
        <w:rPr>
          <w:rFonts w:ascii="Work Sans" w:eastAsia="Times New Roman" w:hAnsi="Work Sans" w:cs="Times New Roman"/>
          <w:sz w:val="24"/>
          <w:szCs w:val="24"/>
        </w:rPr>
        <w:t xml:space="preserve"> durch Seenotrettung</w:t>
      </w:r>
      <w:r w:rsidRPr="00AD4D82">
        <w:rPr>
          <w:rStyle w:val="Endnotenzeichen"/>
          <w:rFonts w:ascii="Work Sans" w:eastAsia="Times New Roman" w:hAnsi="Work Sans" w:cs="Times New Roman"/>
          <w:sz w:val="24"/>
          <w:szCs w:val="24"/>
        </w:rPr>
        <w:endnoteReference w:id="6"/>
      </w:r>
      <w:r w:rsidRPr="00AD4D82">
        <w:rPr>
          <w:rFonts w:ascii="Work Sans" w:eastAsia="Times New Roman" w:hAnsi="Work Sans" w:cs="Times New Roman"/>
          <w:sz w:val="24"/>
          <w:szCs w:val="24"/>
        </w:rPr>
        <w:t xml:space="preserve"> und von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menschenfeindlicher</w:t>
      </w:r>
      <w:r w:rsidR="001805AA">
        <w:rPr>
          <w:rFonts w:ascii="Work Sans" w:eastAsia="Times New Roman" w:hAnsi="Work Sans" w:cs="Times New Roman"/>
          <w:sz w:val="24"/>
          <w:szCs w:val="24"/>
        </w:rPr>
        <w:t xml:space="preserve"> Sprache wie beispielsweise der</w:t>
      </w:r>
      <w:r w:rsidR="0059668F" w:rsidRP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Beschreibung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der Rettung aus Lebensgefahr als </w:t>
      </w:r>
      <w:r w:rsidRPr="00AD4D82">
        <w:rPr>
          <w:rFonts w:ascii="Work Sans" w:eastAsia="Times New Roman" w:hAnsi="Work Sans" w:cs="Times New Roman"/>
          <w:i/>
          <w:sz w:val="24"/>
          <w:szCs w:val="24"/>
        </w:rPr>
        <w:t>„Taxi</w:t>
      </w:r>
      <w:r w:rsidR="0059668F" w:rsidRPr="00AD4D82">
        <w:rPr>
          <w:rFonts w:ascii="Work Sans" w:eastAsia="Times New Roman" w:hAnsi="Work Sans" w:cs="Times New Roman"/>
          <w:i/>
          <w:sz w:val="24"/>
          <w:szCs w:val="24"/>
        </w:rPr>
        <w:t>“</w:t>
      </w:r>
      <w:r w:rsidRPr="00AD4D82">
        <w:rPr>
          <w:rFonts w:ascii="Work Sans" w:eastAsia="Times New Roman" w:hAnsi="Work Sans" w:cs="Times New Roman"/>
          <w:sz w:val="24"/>
          <w:szCs w:val="24"/>
        </w:rPr>
        <w:t>-Dienst.</w:t>
      </w:r>
      <w:r w:rsidRPr="00AD4D82">
        <w:rPr>
          <w:rStyle w:val="Endnotenzeichen"/>
          <w:rFonts w:ascii="Work Sans" w:eastAsia="Times New Roman" w:hAnsi="Work Sans" w:cs="Times New Roman"/>
          <w:sz w:val="24"/>
          <w:szCs w:val="24"/>
        </w:rPr>
        <w:endnoteReference w:id="7"/>
      </w:r>
    </w:p>
    <w:p w14:paraId="483A5898" w14:textId="4524639B" w:rsidR="006E0F7A" w:rsidRPr="00AD4D82" w:rsidRDefault="006E0F7A" w:rsidP="00AD4D82">
      <w:pPr>
        <w:spacing w:line="360" w:lineRule="auto"/>
        <w:rPr>
          <w:rFonts w:ascii="Work Sans" w:eastAsia="Times New Roman" w:hAnsi="Work Sans" w:cs="Times New Roman"/>
          <w:sz w:val="24"/>
          <w:szCs w:val="24"/>
        </w:rPr>
      </w:pPr>
      <w:r w:rsidRPr="00AD4D82">
        <w:rPr>
          <w:rFonts w:ascii="Work Sans" w:eastAsia="Times New Roman" w:hAnsi="Work Sans" w:cs="Times New Roman"/>
          <w:sz w:val="24"/>
          <w:szCs w:val="24"/>
        </w:rPr>
        <w:t>4.</w:t>
      </w:r>
      <w:r w:rsidRPr="00AD4D82">
        <w:rPr>
          <w:rFonts w:ascii="Work Sans" w:eastAsia="Times New Roman" w:hAnsi="Work Sans" w:cs="Times New Roman"/>
          <w:sz w:val="24"/>
          <w:szCs w:val="24"/>
        </w:rPr>
        <w:tab/>
        <w:t xml:space="preserve">Die Beteiligung deutscher Einsatzkräfte an rechtswidrigen und das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Leben von geflüchteten Menschen gefährdenden Aktivitäten im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Rahmen des </w:t>
      </w:r>
      <w:r w:rsidRPr="00AD4D82">
        <w:rPr>
          <w:rFonts w:ascii="Work Sans" w:eastAsia="Times New Roman" w:hAnsi="Work Sans" w:cs="Times New Roman"/>
          <w:i/>
          <w:sz w:val="24"/>
          <w:szCs w:val="24"/>
        </w:rPr>
        <w:t>Frontex</w:t>
      </w:r>
      <w:r w:rsidRPr="00AD4D82">
        <w:rPr>
          <w:rFonts w:ascii="Work Sans" w:eastAsia="Times New Roman" w:hAnsi="Work Sans" w:cs="Times New Roman"/>
          <w:sz w:val="24"/>
          <w:szCs w:val="24"/>
        </w:rPr>
        <w:t xml:space="preserve">-Einsatzes in Griechenland zu untersuchen und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jegliche, auch indirekte,</w:t>
      </w:r>
      <w:r w:rsidR="003A4BAC" w:rsidRPr="00AD4D82">
        <w:rPr>
          <w:rFonts w:ascii="Work Sans" w:eastAsia="Times New Roman" w:hAnsi="Work Sans" w:cs="Times New Roman"/>
          <w:sz w:val="24"/>
          <w:szCs w:val="24"/>
        </w:rPr>
        <w:t xml:space="preserve"> Beteiligung</w:t>
      </w:r>
      <w:r w:rsidRPr="00AD4D82">
        <w:rPr>
          <w:rFonts w:ascii="Work Sans" w:eastAsia="Times New Roman" w:hAnsi="Work Sans" w:cs="Times New Roman"/>
          <w:sz w:val="24"/>
          <w:szCs w:val="24"/>
        </w:rPr>
        <w:t xml:space="preserve"> deutscher </w:t>
      </w:r>
      <w:r w:rsidR="00AD4D82">
        <w:rPr>
          <w:rFonts w:ascii="Work Sans" w:eastAsia="Times New Roman" w:hAnsi="Work Sans" w:cs="Times New Roman"/>
          <w:sz w:val="24"/>
          <w:szCs w:val="24"/>
        </w:rPr>
        <w:t>Beamtinnen</w:t>
      </w:r>
      <w:r w:rsidR="008501DB">
        <w:rPr>
          <w:rFonts w:ascii="Work Sans" w:eastAsia="Times New Roman" w:hAnsi="Work Sans" w:cs="Times New Roman"/>
          <w:sz w:val="24"/>
          <w:szCs w:val="24"/>
        </w:rPr>
        <w:t xml:space="preserve"> </w:t>
      </w:r>
      <w:r w:rsidRPr="00AD4D82">
        <w:rPr>
          <w:rFonts w:ascii="Work Sans" w:eastAsia="Times New Roman" w:hAnsi="Work Sans" w:cs="Times New Roman"/>
          <w:sz w:val="24"/>
          <w:szCs w:val="24"/>
        </w:rPr>
        <w:t xml:space="preserve">und </w:t>
      </w:r>
      <w:r w:rsidR="00AD4D82">
        <w:rPr>
          <w:rFonts w:ascii="Work Sans" w:eastAsia="Times New Roman" w:hAnsi="Work Sans" w:cs="Times New Roman"/>
          <w:sz w:val="24"/>
          <w:szCs w:val="24"/>
        </w:rPr>
        <w:tab/>
      </w:r>
      <w:r w:rsidRPr="00AD4D82">
        <w:rPr>
          <w:rFonts w:ascii="Work Sans" w:eastAsia="Times New Roman" w:hAnsi="Work Sans" w:cs="Times New Roman"/>
          <w:sz w:val="24"/>
          <w:szCs w:val="24"/>
        </w:rPr>
        <w:t xml:space="preserve">Beamten an vergleichbaren Praktiken in Zukunft konsequent zu </w:t>
      </w:r>
      <w:r w:rsidRPr="00AD4D82">
        <w:rPr>
          <w:rFonts w:ascii="Work Sans" w:eastAsia="Times New Roman" w:hAnsi="Work Sans" w:cs="Times New Roman"/>
          <w:sz w:val="24"/>
          <w:szCs w:val="24"/>
        </w:rPr>
        <w:tab/>
        <w:t>verhindern.</w:t>
      </w:r>
      <w:r w:rsidRPr="00AD4D82">
        <w:rPr>
          <w:rStyle w:val="Endnotenzeichen"/>
          <w:rFonts w:ascii="Work Sans" w:eastAsia="Times New Roman" w:hAnsi="Work Sans" w:cs="Times New Roman"/>
          <w:sz w:val="24"/>
          <w:szCs w:val="24"/>
        </w:rPr>
        <w:endnoteReference w:id="8"/>
      </w:r>
    </w:p>
    <w:p w14:paraId="5D74D20D" w14:textId="77777777" w:rsidR="00AD4D82" w:rsidRDefault="00AD4D82" w:rsidP="00F223C5">
      <w:pPr>
        <w:spacing w:line="360" w:lineRule="auto"/>
        <w:jc w:val="both"/>
        <w:rPr>
          <w:rFonts w:ascii="Work Sans" w:eastAsia="Times New Roman" w:hAnsi="Work Sans" w:cs="Times New Roman"/>
          <w:sz w:val="24"/>
          <w:szCs w:val="24"/>
        </w:rPr>
      </w:pPr>
    </w:p>
    <w:p w14:paraId="37296E45" w14:textId="77777777" w:rsidR="00B7663B" w:rsidRDefault="00B7663B" w:rsidP="00F223C5">
      <w:pPr>
        <w:spacing w:line="360" w:lineRule="auto"/>
        <w:jc w:val="both"/>
        <w:rPr>
          <w:rFonts w:ascii="Work Sans" w:eastAsia="Times New Roman" w:hAnsi="Work Sans" w:cs="Times New Roman"/>
          <w:b/>
          <w:sz w:val="24"/>
          <w:szCs w:val="24"/>
        </w:rPr>
      </w:pPr>
    </w:p>
    <w:p w14:paraId="23627D19" w14:textId="37B6B994" w:rsidR="006E0F7A" w:rsidRDefault="006E0F7A" w:rsidP="00F223C5">
      <w:pPr>
        <w:spacing w:line="360" w:lineRule="auto"/>
        <w:jc w:val="both"/>
        <w:rPr>
          <w:rFonts w:ascii="Work Sans" w:eastAsia="Times New Roman" w:hAnsi="Work Sans" w:cs="Times New Roman"/>
          <w:b/>
          <w:sz w:val="24"/>
          <w:szCs w:val="24"/>
        </w:rPr>
      </w:pPr>
      <w:r w:rsidRPr="00AD4D82">
        <w:rPr>
          <w:rFonts w:ascii="Work Sans" w:eastAsia="Times New Roman" w:hAnsi="Work Sans" w:cs="Times New Roman"/>
          <w:b/>
          <w:sz w:val="24"/>
          <w:szCs w:val="24"/>
        </w:rPr>
        <w:t xml:space="preserve">Schützen Sie das Leben von Geflüchteten an den europäischen Außengrenzen, schützen Sie die Rechtsstaatlichkeit </w:t>
      </w:r>
      <w:r w:rsidR="003A4BAC" w:rsidRPr="00AD4D82">
        <w:rPr>
          <w:rFonts w:ascii="Work Sans" w:eastAsia="Times New Roman" w:hAnsi="Work Sans" w:cs="Times New Roman"/>
          <w:b/>
          <w:sz w:val="24"/>
          <w:szCs w:val="24"/>
        </w:rPr>
        <w:t xml:space="preserve">in </w:t>
      </w:r>
      <w:r w:rsidRPr="00AD4D82">
        <w:rPr>
          <w:rFonts w:ascii="Work Sans" w:eastAsia="Times New Roman" w:hAnsi="Work Sans" w:cs="Times New Roman"/>
          <w:b/>
          <w:sz w:val="24"/>
          <w:szCs w:val="24"/>
        </w:rPr>
        <w:t xml:space="preserve">der Europäischen Union! </w:t>
      </w:r>
    </w:p>
    <w:p w14:paraId="4F284EF0" w14:textId="77777777" w:rsidR="008501DB" w:rsidRPr="00AD4D82" w:rsidRDefault="008501DB" w:rsidP="00F223C5">
      <w:pPr>
        <w:spacing w:line="360" w:lineRule="auto"/>
        <w:jc w:val="both"/>
        <w:rPr>
          <w:rFonts w:ascii="Work Sans" w:eastAsia="Times New Roman" w:hAnsi="Work Sans" w:cs="Times New Roman"/>
          <w:b/>
          <w:sz w:val="24"/>
          <w:szCs w:val="24"/>
        </w:rPr>
      </w:pPr>
    </w:p>
    <w:p w14:paraId="186984DE" w14:textId="65AB22D9" w:rsidR="006E0F7A" w:rsidRPr="00AD4D82" w:rsidRDefault="00AD4D82" w:rsidP="00F223C5">
      <w:pPr>
        <w:spacing w:line="360" w:lineRule="auto"/>
        <w:jc w:val="both"/>
        <w:rPr>
          <w:rFonts w:ascii="Work Sans" w:eastAsia="Times New Roman" w:hAnsi="Work Sans" w:cs="Times New Roman"/>
          <w:sz w:val="24"/>
          <w:szCs w:val="24"/>
        </w:rPr>
      </w:pPr>
      <w:r>
        <w:rPr>
          <w:rFonts w:ascii="Work Sans" w:eastAsia="Times New Roman" w:hAnsi="Work Sans" w:cs="Times New Roman"/>
          <w:sz w:val="24"/>
          <w:szCs w:val="24"/>
        </w:rPr>
        <w:t>-----------</w:t>
      </w:r>
    </w:p>
    <w:p w14:paraId="345A87E9" w14:textId="3C843277" w:rsidR="006E0F7A" w:rsidRPr="00AD4D82" w:rsidRDefault="006E0F7A" w:rsidP="00F223C5">
      <w:pPr>
        <w:spacing w:line="36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 xml:space="preserve">Seit Jahren werden tausende Menschen in unerträglichen Zuständen in Lagern auf den griechischen Inseln festgehalten. Nicht </w:t>
      </w:r>
      <w:r w:rsidR="0059668F" w:rsidRPr="00AD4D82">
        <w:rPr>
          <w:rFonts w:ascii="Work Sans" w:eastAsia="Times New Roman" w:hAnsi="Work Sans" w:cs="Times New Roman"/>
          <w:sz w:val="24"/>
          <w:szCs w:val="24"/>
        </w:rPr>
        <w:t>nur dort ist das Versagen der Europäischen Union</w:t>
      </w:r>
      <w:r w:rsidRPr="00AD4D82">
        <w:rPr>
          <w:rFonts w:ascii="Work Sans" w:eastAsia="Times New Roman" w:hAnsi="Work Sans" w:cs="Times New Roman"/>
          <w:sz w:val="24"/>
          <w:szCs w:val="24"/>
        </w:rPr>
        <w:t xml:space="preserve"> und ihrer Mitgliedstaaten offensichtlich: Im zentralen Mittelmeer wurde nicht nur die staatliche Seenotrettung eingestellt, seit Jahren wird auch die private Seenotrettung bis zu einem zeitweise vollständigen Erliegen behindert. </w:t>
      </w:r>
    </w:p>
    <w:p w14:paraId="76A5B833" w14:textId="33EA4ADA" w:rsidR="006E0F7A" w:rsidRPr="00AD4D82" w:rsidRDefault="006E0F7A" w:rsidP="00F223C5">
      <w:pPr>
        <w:spacing w:line="36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 xml:space="preserve">In jüngster Zeit häufen sich rechtswidrige Vorfälle unter Beteiligung der maltesischen Regierung und der maltesischen Streitkräfte. An Ostern verloren zwölf Heranwachsende und junge </w:t>
      </w:r>
      <w:r w:rsidR="001805AA">
        <w:rPr>
          <w:rFonts w:ascii="Work Sans" w:eastAsia="Times New Roman" w:hAnsi="Work Sans" w:cs="Times New Roman"/>
          <w:sz w:val="24"/>
          <w:szCs w:val="24"/>
        </w:rPr>
        <w:t xml:space="preserve">Männer zwischen 18 und 25 Jahren </w:t>
      </w:r>
      <w:r w:rsidRPr="00AD4D82">
        <w:rPr>
          <w:rFonts w:ascii="Work Sans" w:eastAsia="Times New Roman" w:hAnsi="Work Sans" w:cs="Times New Roman"/>
          <w:sz w:val="24"/>
          <w:szCs w:val="24"/>
        </w:rPr>
        <w:t>im Mittelmeer ihr Leben. Die maltesischen Streitkräfte unterließen auf Anwei</w:t>
      </w:r>
      <w:r w:rsidR="003A4BAC" w:rsidRPr="00AD4D82">
        <w:rPr>
          <w:rFonts w:ascii="Work Sans" w:eastAsia="Times New Roman" w:hAnsi="Work Sans" w:cs="Times New Roman"/>
          <w:sz w:val="24"/>
          <w:szCs w:val="24"/>
        </w:rPr>
        <w:t>sung des Premierministers</w:t>
      </w:r>
      <w:r w:rsidRPr="00AD4D82">
        <w:rPr>
          <w:rFonts w:ascii="Work Sans" w:eastAsia="Times New Roman" w:hAnsi="Work Sans" w:cs="Times New Roman"/>
          <w:sz w:val="24"/>
          <w:szCs w:val="24"/>
        </w:rPr>
        <w:t xml:space="preserve"> </w:t>
      </w:r>
      <w:r w:rsidRPr="00AD4D82">
        <w:rPr>
          <w:rFonts w:ascii="Work Sans" w:eastAsia="Times New Roman" w:hAnsi="Work Sans" w:cs="Times New Roman"/>
          <w:i/>
          <w:sz w:val="24"/>
          <w:szCs w:val="24"/>
        </w:rPr>
        <w:t>Abela</w:t>
      </w:r>
      <w:r w:rsidRPr="00AD4D82">
        <w:rPr>
          <w:rFonts w:ascii="Work Sans" w:eastAsia="Times New Roman" w:hAnsi="Work Sans" w:cs="Times New Roman"/>
          <w:sz w:val="24"/>
          <w:szCs w:val="24"/>
        </w:rPr>
        <w:t xml:space="preserve"> und entgegen ihrer Rechtspflicht die rechtzeitige Rettung.</w:t>
      </w:r>
      <w:r w:rsidRPr="00AD4D82">
        <w:rPr>
          <w:rStyle w:val="Endnotenzeichen"/>
          <w:rFonts w:ascii="Work Sans" w:eastAsia="Times New Roman" w:hAnsi="Work Sans" w:cs="Times New Roman"/>
          <w:sz w:val="24"/>
          <w:szCs w:val="24"/>
        </w:rPr>
        <w:endnoteReference w:id="9"/>
      </w:r>
      <w:r w:rsidRPr="00AD4D82">
        <w:rPr>
          <w:rFonts w:ascii="Work Sans" w:eastAsia="Times New Roman" w:hAnsi="Work Sans" w:cs="Times New Roman"/>
          <w:sz w:val="24"/>
          <w:szCs w:val="24"/>
        </w:rPr>
        <w:t xml:space="preserve"> Die Namen der Toten lauten </w:t>
      </w:r>
      <w:r w:rsidRPr="00AD4D82">
        <w:rPr>
          <w:rFonts w:ascii="Work Sans" w:eastAsia="Times New Roman" w:hAnsi="Work Sans" w:cs="Times New Roman"/>
          <w:i/>
          <w:sz w:val="24"/>
          <w:szCs w:val="24"/>
        </w:rPr>
        <w:t>Nohom Mehari</w:t>
      </w:r>
      <w:r w:rsidRPr="00AD4D82">
        <w:rPr>
          <w:rFonts w:ascii="Work Sans" w:eastAsia="Times New Roman" w:hAnsi="Work Sans" w:cs="Times New Roman"/>
          <w:sz w:val="24"/>
          <w:szCs w:val="24"/>
        </w:rPr>
        <w:t xml:space="preserve">, </w:t>
      </w:r>
      <w:r w:rsidRPr="00AD4D82">
        <w:rPr>
          <w:rFonts w:ascii="Work Sans" w:eastAsia="Times New Roman" w:hAnsi="Work Sans" w:cs="Times New Roman"/>
          <w:i/>
          <w:sz w:val="24"/>
          <w:szCs w:val="24"/>
        </w:rPr>
        <w:t>Kidus Yohannes, Filmon Habtu, Filmon Desale, Debesay Rusom, Filmon Mengstab, Mogos Tesfamichael, Hdru Yemane, Huruy Yohannes, Omer Seid, Hzqiel Erdom</w:t>
      </w:r>
      <w:r w:rsidRPr="00AD4D82">
        <w:rPr>
          <w:rFonts w:ascii="Work Sans" w:eastAsia="Times New Roman" w:hAnsi="Work Sans" w:cs="Times New Roman"/>
          <w:sz w:val="24"/>
          <w:szCs w:val="24"/>
        </w:rPr>
        <w:t xml:space="preserve"> und </w:t>
      </w:r>
      <w:r w:rsidRPr="00AD4D82">
        <w:rPr>
          <w:rFonts w:ascii="Work Sans" w:eastAsia="Times New Roman" w:hAnsi="Work Sans" w:cs="Times New Roman"/>
          <w:i/>
          <w:sz w:val="24"/>
          <w:szCs w:val="24"/>
        </w:rPr>
        <w:t>Teklay Kinfe</w:t>
      </w:r>
      <w:r w:rsidRPr="00AD4D82">
        <w:rPr>
          <w:rFonts w:ascii="Work Sans" w:eastAsia="Times New Roman" w:hAnsi="Work Sans" w:cs="Times New Roman"/>
          <w:sz w:val="24"/>
          <w:szCs w:val="24"/>
        </w:rPr>
        <w:t>.</w:t>
      </w:r>
      <w:r w:rsidRPr="00AD4D82">
        <w:rPr>
          <w:rFonts w:ascii="Work Sans" w:eastAsia="Times New Roman" w:hAnsi="Work Sans" w:cs="Times New Roman"/>
          <w:sz w:val="24"/>
          <w:szCs w:val="24"/>
          <w:vertAlign w:val="superscript"/>
        </w:rPr>
        <w:endnoteReference w:id="10"/>
      </w:r>
      <w:r w:rsidRPr="00AD4D82">
        <w:rPr>
          <w:rFonts w:ascii="Work Sans" w:eastAsia="Times New Roman" w:hAnsi="Work Sans" w:cs="Times New Roman"/>
          <w:sz w:val="24"/>
          <w:szCs w:val="24"/>
        </w:rPr>
        <w:t xml:space="preserve"> Die übrigen an Bord befindlichen Personen wurden illegal nach Libyen geschleppt.</w:t>
      </w:r>
      <w:r w:rsidRPr="00AD4D82">
        <w:rPr>
          <w:rStyle w:val="Endnotenzeichen"/>
          <w:rFonts w:ascii="Work Sans" w:eastAsia="Times New Roman" w:hAnsi="Work Sans" w:cs="Times New Roman"/>
          <w:sz w:val="24"/>
          <w:szCs w:val="24"/>
        </w:rPr>
        <w:endnoteReference w:id="11"/>
      </w:r>
      <w:r w:rsidRPr="00AD4D82">
        <w:rPr>
          <w:rFonts w:ascii="Work Sans" w:eastAsia="Times New Roman" w:hAnsi="Work Sans" w:cs="Times New Roman"/>
          <w:sz w:val="24"/>
          <w:szCs w:val="24"/>
        </w:rPr>
        <w:t xml:space="preserve"> Nach jüngsten Berichten betreibt die maltesische Regierung eine heimliche Flotte von Privatschiffen, die für illegale </w:t>
      </w:r>
      <w:r w:rsidR="003A4BAC" w:rsidRPr="00AD4D82">
        <w:rPr>
          <w:rFonts w:ascii="Work Sans" w:eastAsia="Times New Roman" w:hAnsi="Work Sans" w:cs="Times New Roman"/>
          <w:sz w:val="24"/>
          <w:szCs w:val="24"/>
        </w:rPr>
        <w:t>Push-Backs</w:t>
      </w:r>
      <w:r w:rsidRPr="00AD4D82">
        <w:rPr>
          <w:rFonts w:ascii="Work Sans" w:eastAsia="Times New Roman" w:hAnsi="Work Sans" w:cs="Times New Roman"/>
          <w:sz w:val="24"/>
          <w:szCs w:val="24"/>
        </w:rPr>
        <w:t xml:space="preserve"> nach Libyen sorgen.</w:t>
      </w:r>
      <w:r w:rsidRPr="00AD4D82">
        <w:rPr>
          <w:rStyle w:val="Endnotenzeichen"/>
          <w:rFonts w:ascii="Work Sans" w:eastAsia="Times New Roman" w:hAnsi="Work Sans" w:cs="Times New Roman"/>
          <w:sz w:val="24"/>
          <w:szCs w:val="24"/>
        </w:rPr>
        <w:endnoteReference w:id="12"/>
      </w:r>
      <w:r w:rsidRPr="00AD4D82">
        <w:rPr>
          <w:rFonts w:ascii="Work Sans" w:eastAsia="Times New Roman" w:hAnsi="Work Sans" w:cs="Times New Roman"/>
          <w:sz w:val="24"/>
          <w:szCs w:val="24"/>
        </w:rPr>
        <w:t xml:space="preserve"> Die maltesische Regierung begeht mit erheblicher krimineller Energie eklatante und tödliche Rechtsverletzungen. Dies ist nicht hinnehmbar!</w:t>
      </w:r>
    </w:p>
    <w:p w14:paraId="7164CEC6" w14:textId="3E46647D" w:rsidR="00AD4D82" w:rsidRDefault="006E0F7A" w:rsidP="005E6E81">
      <w:pPr>
        <w:spacing w:line="36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Griechenland verweigert den Geflüchteten in den Camps nicht nur eine angemessene medizinische Behandlung, Zugang zu Bildung und zu ausreichend sauberem Wasser,</w:t>
      </w:r>
      <w:r w:rsidRPr="00AD4D82">
        <w:rPr>
          <w:rStyle w:val="Endnotenzeichen"/>
          <w:rFonts w:ascii="Work Sans" w:eastAsia="Times New Roman" w:hAnsi="Work Sans" w:cs="Times New Roman"/>
          <w:sz w:val="24"/>
          <w:szCs w:val="24"/>
        </w:rPr>
        <w:endnoteReference w:id="13"/>
      </w:r>
      <w:r w:rsidRPr="00AD4D82">
        <w:rPr>
          <w:rFonts w:ascii="Work Sans" w:eastAsia="Times New Roman" w:hAnsi="Work Sans" w:cs="Times New Roman"/>
          <w:sz w:val="24"/>
          <w:szCs w:val="24"/>
        </w:rPr>
        <w:t xml:space="preserve"> es setzt jüngsten Berichten zufolge aktiv Geflüchtete in hilfloser Lage auf dem Meer aus und nimmt illegale Push-</w:t>
      </w:r>
      <w:r w:rsidRPr="00AD4D82">
        <w:rPr>
          <w:rFonts w:ascii="Work Sans" w:eastAsia="Times New Roman" w:hAnsi="Work Sans" w:cs="Times New Roman"/>
          <w:sz w:val="24"/>
          <w:szCs w:val="24"/>
        </w:rPr>
        <w:lastRenderedPageBreak/>
        <w:t>Backs vor.</w:t>
      </w:r>
      <w:r w:rsidRPr="00AD4D82">
        <w:rPr>
          <w:rStyle w:val="Endnotenzeichen"/>
          <w:rFonts w:ascii="Work Sans" w:eastAsia="Times New Roman" w:hAnsi="Work Sans" w:cs="Times New Roman"/>
          <w:sz w:val="24"/>
          <w:szCs w:val="24"/>
        </w:rPr>
        <w:endnoteReference w:id="14"/>
      </w:r>
      <w:r w:rsidRPr="00AD4D82">
        <w:rPr>
          <w:rFonts w:ascii="Work Sans" w:eastAsia="Times New Roman" w:hAnsi="Work Sans" w:cs="Times New Roman"/>
          <w:sz w:val="24"/>
          <w:szCs w:val="24"/>
        </w:rPr>
        <w:t xml:space="preserve"> Deutsche Einsatzkräfte der Bundespolizei, die für </w:t>
      </w:r>
      <w:r w:rsidRPr="00AD4D82">
        <w:rPr>
          <w:rFonts w:ascii="Work Sans" w:eastAsia="Times New Roman" w:hAnsi="Work Sans" w:cs="Times New Roman"/>
          <w:i/>
          <w:sz w:val="24"/>
          <w:szCs w:val="24"/>
        </w:rPr>
        <w:t>Frontex</w:t>
      </w:r>
      <w:r w:rsidRPr="00AD4D82">
        <w:rPr>
          <w:rFonts w:ascii="Work Sans" w:eastAsia="Times New Roman" w:hAnsi="Work Sans" w:cs="Times New Roman"/>
          <w:sz w:val="24"/>
          <w:szCs w:val="24"/>
        </w:rPr>
        <w:t xml:space="preserve"> im Einsatz sind, waren </w:t>
      </w:r>
      <w:r w:rsidR="001805AA">
        <w:rPr>
          <w:rFonts w:ascii="Work Sans" w:eastAsia="Times New Roman" w:hAnsi="Work Sans" w:cs="Times New Roman"/>
          <w:sz w:val="24"/>
          <w:szCs w:val="24"/>
        </w:rPr>
        <w:t xml:space="preserve">an einem Vorfall </w:t>
      </w:r>
      <w:r w:rsidRPr="00AD4D82">
        <w:rPr>
          <w:rFonts w:ascii="Work Sans" w:eastAsia="Times New Roman" w:hAnsi="Work Sans" w:cs="Times New Roman"/>
          <w:sz w:val="24"/>
          <w:szCs w:val="24"/>
        </w:rPr>
        <w:t>mutmaßlich indirekt beteiligt.</w:t>
      </w:r>
      <w:r w:rsidRPr="00AD4D82">
        <w:rPr>
          <w:rStyle w:val="Endnotenzeichen"/>
          <w:rFonts w:ascii="Work Sans" w:eastAsia="Times New Roman" w:hAnsi="Work Sans" w:cs="Times New Roman"/>
          <w:sz w:val="24"/>
          <w:szCs w:val="24"/>
        </w:rPr>
        <w:endnoteReference w:id="15"/>
      </w:r>
    </w:p>
    <w:p w14:paraId="3D2639D9" w14:textId="27867180" w:rsidR="006E0F7A" w:rsidRPr="00AD4D82" w:rsidRDefault="006E0F7A" w:rsidP="005E6E81">
      <w:pPr>
        <w:spacing w:line="36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 xml:space="preserve">Italien zieht </w:t>
      </w:r>
      <w:r w:rsidR="009C27E9">
        <w:rPr>
          <w:rFonts w:ascii="Work Sans" w:eastAsia="Times New Roman" w:hAnsi="Work Sans" w:cs="Times New Roman"/>
          <w:sz w:val="24"/>
          <w:szCs w:val="24"/>
        </w:rPr>
        <w:t xml:space="preserve">immer </w:t>
      </w:r>
      <w:r w:rsidR="001805AA">
        <w:rPr>
          <w:rFonts w:ascii="Work Sans" w:eastAsia="Times New Roman" w:hAnsi="Work Sans" w:cs="Times New Roman"/>
          <w:sz w:val="24"/>
          <w:szCs w:val="24"/>
        </w:rPr>
        <w:t xml:space="preserve">wieder </w:t>
      </w:r>
      <w:r w:rsidRPr="00AD4D82">
        <w:rPr>
          <w:rFonts w:ascii="Work Sans" w:eastAsia="Times New Roman" w:hAnsi="Work Sans" w:cs="Times New Roman"/>
          <w:sz w:val="24"/>
          <w:szCs w:val="24"/>
        </w:rPr>
        <w:t>Schiffe privater Seenotrettungsorganisationen unter Vorwänden aus dem Verkehr.</w:t>
      </w:r>
      <w:r w:rsidRPr="00AD4D82">
        <w:rPr>
          <w:rStyle w:val="Endnotenzeichen"/>
          <w:rFonts w:ascii="Work Sans" w:eastAsia="Times New Roman" w:hAnsi="Work Sans" w:cs="Times New Roman"/>
          <w:sz w:val="24"/>
          <w:szCs w:val="24"/>
        </w:rPr>
        <w:endnoteReference w:id="16"/>
      </w:r>
      <w:r w:rsidRPr="00AD4D82">
        <w:rPr>
          <w:rFonts w:ascii="Work Sans" w:eastAsia="Times New Roman" w:hAnsi="Work Sans" w:cs="Times New Roman"/>
          <w:sz w:val="24"/>
          <w:szCs w:val="24"/>
        </w:rPr>
        <w:t xml:space="preserve"> Zuletzt wurden die Schiffe </w:t>
      </w:r>
      <w:r w:rsidRPr="00AD4D82">
        <w:rPr>
          <w:rFonts w:ascii="Work Sans" w:eastAsia="Times New Roman" w:hAnsi="Work Sans" w:cs="Times New Roman"/>
          <w:i/>
          <w:sz w:val="24"/>
          <w:szCs w:val="24"/>
        </w:rPr>
        <w:t>Alan Kurdi</w:t>
      </w:r>
      <w:r w:rsidRPr="00AD4D82">
        <w:rPr>
          <w:rFonts w:ascii="Work Sans" w:eastAsia="Times New Roman" w:hAnsi="Work Sans" w:cs="Times New Roman"/>
          <w:sz w:val="24"/>
          <w:szCs w:val="24"/>
        </w:rPr>
        <w:t xml:space="preserve"> und </w:t>
      </w:r>
      <w:r w:rsidRPr="00AD4D82">
        <w:rPr>
          <w:rFonts w:ascii="Work Sans" w:eastAsia="Times New Roman" w:hAnsi="Work Sans" w:cs="Times New Roman"/>
          <w:i/>
          <w:sz w:val="24"/>
          <w:szCs w:val="24"/>
        </w:rPr>
        <w:t xml:space="preserve">Aita Mari </w:t>
      </w:r>
      <w:r w:rsidR="009C27E9">
        <w:rPr>
          <w:rFonts w:ascii="Work Sans" w:eastAsia="Times New Roman" w:hAnsi="Work Sans" w:cs="Times New Roman"/>
          <w:sz w:val="24"/>
          <w:szCs w:val="24"/>
        </w:rPr>
        <w:t>jeweils wochenlang</w:t>
      </w:r>
      <w:r w:rsidR="009C27E9">
        <w:rPr>
          <w:rFonts w:ascii="Work Sans" w:eastAsia="Times New Roman" w:hAnsi="Work Sans" w:cs="Times New Roman"/>
          <w:i/>
          <w:sz w:val="24"/>
          <w:szCs w:val="24"/>
        </w:rPr>
        <w:t xml:space="preserve"> </w:t>
      </w:r>
      <w:r w:rsidR="009C27E9">
        <w:rPr>
          <w:rFonts w:ascii="Work Sans" w:eastAsia="Times New Roman" w:hAnsi="Work Sans" w:cs="Times New Roman"/>
          <w:sz w:val="24"/>
          <w:szCs w:val="24"/>
        </w:rPr>
        <w:t xml:space="preserve">an </w:t>
      </w:r>
      <w:r w:rsidRPr="00AD4D82">
        <w:rPr>
          <w:rFonts w:ascii="Work Sans" w:eastAsia="Times New Roman" w:hAnsi="Work Sans" w:cs="Times New Roman"/>
          <w:sz w:val="24"/>
          <w:szCs w:val="24"/>
        </w:rPr>
        <w:t>Rettung</w:t>
      </w:r>
      <w:r w:rsidR="009C27E9">
        <w:rPr>
          <w:rFonts w:ascii="Work Sans" w:eastAsia="Times New Roman" w:hAnsi="Work Sans" w:cs="Times New Roman"/>
          <w:sz w:val="24"/>
          <w:szCs w:val="24"/>
        </w:rPr>
        <w:t>seinsätzen</w:t>
      </w:r>
      <w:r w:rsidRPr="00AD4D82">
        <w:rPr>
          <w:rFonts w:ascii="Work Sans" w:eastAsia="Times New Roman" w:hAnsi="Work Sans" w:cs="Times New Roman"/>
          <w:sz w:val="24"/>
          <w:szCs w:val="24"/>
        </w:rPr>
        <w:t xml:space="preserve"> gehindert.</w:t>
      </w:r>
      <w:r w:rsidR="009C27E9">
        <w:rPr>
          <w:rStyle w:val="Endnotenzeichen"/>
          <w:rFonts w:ascii="Work Sans" w:eastAsia="Times New Roman" w:hAnsi="Work Sans" w:cs="Times New Roman"/>
          <w:sz w:val="24"/>
          <w:szCs w:val="24"/>
        </w:rPr>
        <w:endnoteReference w:id="17"/>
      </w:r>
    </w:p>
    <w:p w14:paraId="4AE231E1" w14:textId="2F57F42A" w:rsidR="006E0F7A" w:rsidRPr="00AD4D82" w:rsidRDefault="006E0F7A" w:rsidP="00961468">
      <w:pPr>
        <w:spacing w:line="36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Malta</w:t>
      </w:r>
      <w:r w:rsidR="001805AA">
        <w:rPr>
          <w:rFonts w:ascii="Work Sans" w:eastAsia="Times New Roman" w:hAnsi="Work Sans" w:cs="Times New Roman"/>
          <w:sz w:val="24"/>
          <w:szCs w:val="24"/>
        </w:rPr>
        <w:t>, Griechenland</w:t>
      </w:r>
      <w:r w:rsidRPr="00AD4D82">
        <w:rPr>
          <w:rFonts w:ascii="Work Sans" w:eastAsia="Times New Roman" w:hAnsi="Work Sans" w:cs="Times New Roman"/>
          <w:sz w:val="24"/>
          <w:szCs w:val="24"/>
        </w:rPr>
        <w:t xml:space="preserve"> und Italien handeln nicht nur auf eigene Rechnung. Die Geschehnisse sind vor dem Hintergrund des Ve</w:t>
      </w:r>
      <w:r w:rsidR="001805AA">
        <w:rPr>
          <w:rFonts w:ascii="Work Sans" w:eastAsia="Times New Roman" w:hAnsi="Work Sans" w:cs="Times New Roman"/>
          <w:sz w:val="24"/>
          <w:szCs w:val="24"/>
        </w:rPr>
        <w:t xml:space="preserve">rsagens der EU-Mitgliedstaaten </w:t>
      </w:r>
      <w:r w:rsidRPr="00AD4D82">
        <w:rPr>
          <w:rFonts w:ascii="Work Sans" w:eastAsia="Times New Roman" w:hAnsi="Work Sans" w:cs="Times New Roman"/>
          <w:sz w:val="24"/>
          <w:szCs w:val="24"/>
        </w:rPr>
        <w:t xml:space="preserve">hinsichtlich einer solidarischen und menschenwürdigen Asylpolitik zu sehen. </w:t>
      </w:r>
    </w:p>
    <w:p w14:paraId="6D94CEBE" w14:textId="387E5146" w:rsidR="006E0F7A" w:rsidRPr="00AD4D82" w:rsidRDefault="006E0F7A" w:rsidP="005E6E81">
      <w:pPr>
        <w:spacing w:line="36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 xml:space="preserve">Das </w:t>
      </w:r>
      <w:r w:rsidR="003A4BAC" w:rsidRPr="00AD4D82">
        <w:rPr>
          <w:rFonts w:ascii="Work Sans" w:eastAsia="Times New Roman" w:hAnsi="Work Sans" w:cs="Times New Roman"/>
          <w:sz w:val="24"/>
          <w:szCs w:val="24"/>
        </w:rPr>
        <w:t xml:space="preserve">sogenannte </w:t>
      </w:r>
      <w:r w:rsidR="003A4BAC" w:rsidRPr="00AD4D82">
        <w:rPr>
          <w:rFonts w:ascii="Work Sans" w:eastAsia="Times New Roman" w:hAnsi="Work Sans" w:cs="Times New Roman"/>
          <w:i/>
          <w:sz w:val="24"/>
          <w:szCs w:val="24"/>
        </w:rPr>
        <w:t>„</w:t>
      </w:r>
      <w:r w:rsidRPr="00AD4D82">
        <w:rPr>
          <w:rFonts w:ascii="Work Sans" w:eastAsia="Times New Roman" w:hAnsi="Work Sans" w:cs="Times New Roman"/>
          <w:i/>
          <w:sz w:val="24"/>
          <w:szCs w:val="24"/>
        </w:rPr>
        <w:t>Malta-Abkommen</w:t>
      </w:r>
      <w:r w:rsidR="003A4BAC" w:rsidRPr="00AD4D82">
        <w:rPr>
          <w:rFonts w:ascii="Work Sans" w:eastAsia="Times New Roman" w:hAnsi="Work Sans" w:cs="Times New Roman"/>
          <w:i/>
          <w:sz w:val="24"/>
          <w:szCs w:val="24"/>
        </w:rPr>
        <w:t>“</w:t>
      </w:r>
      <w:r w:rsidRPr="00AD4D82">
        <w:rPr>
          <w:rFonts w:ascii="Work Sans" w:eastAsia="Times New Roman" w:hAnsi="Work Sans" w:cs="Times New Roman"/>
          <w:sz w:val="24"/>
          <w:szCs w:val="24"/>
        </w:rPr>
        <w:t>, welches die Verteilung von geretteten Geflüchteten aus Malta und Italien auf andere EU-Staaten regelte, wurde etwa in Deutschland durch das Bundesministerium des Innern unter Berufung auf die Coronavirus-Lage zeitweilig ausgesetzt.</w:t>
      </w:r>
      <w:r w:rsidRPr="00AD4D82">
        <w:rPr>
          <w:rFonts w:ascii="Work Sans" w:eastAsia="Times New Roman" w:hAnsi="Work Sans" w:cs="Times New Roman"/>
          <w:sz w:val="24"/>
          <w:szCs w:val="24"/>
          <w:vertAlign w:val="superscript"/>
        </w:rPr>
        <w:endnoteReference w:id="18"/>
      </w:r>
      <w:r w:rsidRPr="00AD4D82">
        <w:rPr>
          <w:rFonts w:ascii="Work Sans" w:eastAsia="Times New Roman" w:hAnsi="Work Sans" w:cs="Times New Roman"/>
          <w:sz w:val="24"/>
          <w:szCs w:val="24"/>
        </w:rPr>
        <w:t xml:space="preserve"> </w:t>
      </w:r>
    </w:p>
    <w:p w14:paraId="39F6FF93" w14:textId="590FDFEF" w:rsidR="006E0F7A" w:rsidRPr="00AD4D82" w:rsidRDefault="006E0F7A" w:rsidP="00B1392A">
      <w:pPr>
        <w:spacing w:line="36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Nicht nur die ans Mittelmeer angrenzenden Staaten hindern Rettungsschiffe am Einsatz, auch Deutschland versucht jüngst, die Seenotrettung zu unterbinden: Durch eine kürzlich erlassene Verordnung des Bundesverkehrsministeriums un</w:t>
      </w:r>
      <w:r w:rsidR="003A4BAC" w:rsidRPr="00AD4D82">
        <w:rPr>
          <w:rFonts w:ascii="Work Sans" w:eastAsia="Times New Roman" w:hAnsi="Work Sans" w:cs="Times New Roman"/>
          <w:sz w:val="24"/>
          <w:szCs w:val="24"/>
        </w:rPr>
        <w:t>ter Minister</w:t>
      </w:r>
      <w:r w:rsidRPr="00AD4D82">
        <w:rPr>
          <w:rFonts w:ascii="Work Sans" w:eastAsia="Times New Roman" w:hAnsi="Work Sans" w:cs="Times New Roman"/>
          <w:sz w:val="24"/>
          <w:szCs w:val="24"/>
        </w:rPr>
        <w:t xml:space="preserve"> </w:t>
      </w:r>
      <w:r w:rsidRPr="00AD4D82">
        <w:rPr>
          <w:rFonts w:ascii="Work Sans" w:eastAsia="Times New Roman" w:hAnsi="Work Sans" w:cs="Times New Roman"/>
          <w:i/>
          <w:sz w:val="24"/>
          <w:szCs w:val="24"/>
        </w:rPr>
        <w:t>Scheuer</w:t>
      </w:r>
      <w:r w:rsidRPr="00AD4D82">
        <w:rPr>
          <w:rFonts w:ascii="Work Sans" w:eastAsia="Times New Roman" w:hAnsi="Work Sans" w:cs="Times New Roman"/>
          <w:sz w:val="24"/>
          <w:szCs w:val="24"/>
        </w:rPr>
        <w:t xml:space="preserve"> werden drei Schiffe deutscher Seenotrettungsorganisationen aktuell am Auslaufen gehindert.</w:t>
      </w:r>
      <w:r w:rsidRPr="00AD4D82">
        <w:rPr>
          <w:rStyle w:val="Endnotenzeichen"/>
          <w:rFonts w:ascii="Work Sans" w:eastAsia="Times New Roman" w:hAnsi="Work Sans" w:cs="Times New Roman"/>
          <w:sz w:val="24"/>
          <w:szCs w:val="24"/>
        </w:rPr>
        <w:endnoteReference w:id="19"/>
      </w:r>
      <w:r w:rsidRPr="00AD4D82">
        <w:rPr>
          <w:rFonts w:ascii="Work Sans" w:eastAsia="Times New Roman" w:hAnsi="Work Sans" w:cs="Times New Roman"/>
          <w:sz w:val="24"/>
          <w:szCs w:val="24"/>
        </w:rPr>
        <w:t xml:space="preserve"> Dabei ist die Begründung der Sicherheit der Schiffe wohl vorgeschoben. W</w:t>
      </w:r>
      <w:r w:rsidR="003A4BAC" w:rsidRPr="00AD4D82">
        <w:rPr>
          <w:rFonts w:ascii="Work Sans" w:eastAsia="Times New Roman" w:hAnsi="Work Sans" w:cs="Times New Roman"/>
          <w:sz w:val="24"/>
          <w:szCs w:val="24"/>
        </w:rPr>
        <w:t>ie Bundesinnenminister</w:t>
      </w:r>
      <w:r w:rsidRPr="00AD4D82">
        <w:rPr>
          <w:rFonts w:ascii="Work Sans" w:eastAsia="Times New Roman" w:hAnsi="Work Sans" w:cs="Times New Roman"/>
          <w:i/>
          <w:sz w:val="24"/>
          <w:szCs w:val="24"/>
        </w:rPr>
        <w:t xml:space="preserve"> Seehofer</w:t>
      </w:r>
      <w:r w:rsidRPr="00AD4D82">
        <w:rPr>
          <w:rFonts w:ascii="Work Sans" w:eastAsia="Times New Roman" w:hAnsi="Work Sans" w:cs="Times New Roman"/>
          <w:sz w:val="24"/>
          <w:szCs w:val="24"/>
        </w:rPr>
        <w:t xml:space="preserve"> freimütig zugab, habe er den Verkehrsminister selbst gebeten, in der Angelegenheit tätig zu werden. Es solle keinen </w:t>
      </w:r>
      <w:r w:rsidRPr="00AD4D82">
        <w:rPr>
          <w:rFonts w:ascii="Work Sans" w:eastAsia="Times New Roman" w:hAnsi="Work Sans" w:cs="Times New Roman"/>
          <w:i/>
          <w:sz w:val="24"/>
          <w:szCs w:val="24"/>
        </w:rPr>
        <w:t>„Taxi“</w:t>
      </w:r>
      <w:r w:rsidRPr="00AD4D82">
        <w:rPr>
          <w:rFonts w:ascii="Work Sans" w:eastAsia="Times New Roman" w:hAnsi="Work Sans" w:cs="Times New Roman"/>
          <w:sz w:val="24"/>
          <w:szCs w:val="24"/>
        </w:rPr>
        <w:t>-Dienst geben.</w:t>
      </w:r>
      <w:r w:rsidRPr="00AD4D82">
        <w:rPr>
          <w:rStyle w:val="Endnotenzeichen"/>
          <w:rFonts w:ascii="Work Sans" w:eastAsia="Times New Roman" w:hAnsi="Work Sans" w:cs="Times New Roman"/>
          <w:sz w:val="24"/>
          <w:szCs w:val="24"/>
        </w:rPr>
        <w:endnoteReference w:id="20"/>
      </w:r>
    </w:p>
    <w:p w14:paraId="5C3EAB46" w14:textId="77777777" w:rsidR="001805AA" w:rsidRDefault="006E0F7A" w:rsidP="00F223C5">
      <w:pPr>
        <w:spacing w:line="36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 xml:space="preserve">Der </w:t>
      </w:r>
      <w:r w:rsidRPr="00AD4D82">
        <w:rPr>
          <w:rFonts w:ascii="Work Sans" w:eastAsia="Times New Roman" w:hAnsi="Work Sans" w:cs="Times New Roman"/>
          <w:i/>
          <w:sz w:val="24"/>
          <w:szCs w:val="24"/>
        </w:rPr>
        <w:t>Deutsche Bundestag</w:t>
      </w:r>
      <w:r w:rsidRPr="00AD4D82">
        <w:rPr>
          <w:rFonts w:ascii="Work Sans" w:eastAsia="Times New Roman" w:hAnsi="Work Sans" w:cs="Times New Roman"/>
          <w:sz w:val="24"/>
          <w:szCs w:val="24"/>
        </w:rPr>
        <w:t xml:space="preserve"> hat zudem am 7. Mai 2020 mit den Stimmen von </w:t>
      </w:r>
      <w:r w:rsidRPr="00AD4D82">
        <w:rPr>
          <w:rFonts w:ascii="Work Sans" w:eastAsia="Times New Roman" w:hAnsi="Work Sans" w:cs="Times New Roman"/>
          <w:i/>
          <w:sz w:val="24"/>
          <w:szCs w:val="24"/>
        </w:rPr>
        <w:t>CDU/CSU</w:t>
      </w:r>
      <w:r w:rsidRPr="00AD4D82">
        <w:rPr>
          <w:rFonts w:ascii="Work Sans" w:eastAsia="Times New Roman" w:hAnsi="Work Sans" w:cs="Times New Roman"/>
          <w:sz w:val="24"/>
          <w:szCs w:val="24"/>
        </w:rPr>
        <w:t xml:space="preserve">, </w:t>
      </w:r>
      <w:r w:rsidRPr="00AD4D82">
        <w:rPr>
          <w:rFonts w:ascii="Work Sans" w:eastAsia="Times New Roman" w:hAnsi="Work Sans" w:cs="Times New Roman"/>
          <w:i/>
          <w:sz w:val="24"/>
          <w:szCs w:val="24"/>
        </w:rPr>
        <w:t>SPD</w:t>
      </w:r>
      <w:r w:rsidRPr="00AD4D82">
        <w:rPr>
          <w:rFonts w:ascii="Work Sans" w:eastAsia="Times New Roman" w:hAnsi="Work Sans" w:cs="Times New Roman"/>
          <w:sz w:val="24"/>
          <w:szCs w:val="24"/>
        </w:rPr>
        <w:t xml:space="preserve"> und </w:t>
      </w:r>
      <w:r w:rsidRPr="00AD4D82">
        <w:rPr>
          <w:rFonts w:ascii="Work Sans" w:eastAsia="Times New Roman" w:hAnsi="Work Sans" w:cs="Times New Roman"/>
          <w:i/>
          <w:sz w:val="24"/>
          <w:szCs w:val="24"/>
        </w:rPr>
        <w:t>FDP</w:t>
      </w:r>
      <w:r w:rsidRPr="00AD4D82">
        <w:rPr>
          <w:rFonts w:ascii="Work Sans" w:eastAsia="Times New Roman" w:hAnsi="Work Sans" w:cs="Times New Roman"/>
          <w:sz w:val="24"/>
          <w:szCs w:val="24"/>
        </w:rPr>
        <w:t xml:space="preserve"> der Beteiligung der Bundeswehr an der EU-Mission </w:t>
      </w:r>
      <w:r w:rsidRPr="00AD4D82">
        <w:rPr>
          <w:rFonts w:ascii="Work Sans" w:eastAsia="Times New Roman" w:hAnsi="Work Sans" w:cs="Times New Roman"/>
          <w:i/>
          <w:sz w:val="24"/>
          <w:szCs w:val="24"/>
        </w:rPr>
        <w:t>Eunavfor med Irini</w:t>
      </w:r>
      <w:r w:rsidRPr="00AD4D82">
        <w:rPr>
          <w:rFonts w:ascii="Work Sans" w:eastAsia="Times New Roman" w:hAnsi="Work Sans" w:cs="Times New Roman"/>
          <w:sz w:val="24"/>
          <w:szCs w:val="24"/>
        </w:rPr>
        <w:t xml:space="preserve"> im Mittelmeer zugestimmt.</w:t>
      </w:r>
      <w:r w:rsidRPr="00AD4D82">
        <w:rPr>
          <w:rStyle w:val="Endnotenzeichen"/>
          <w:rFonts w:ascii="Work Sans" w:eastAsia="Times New Roman" w:hAnsi="Work Sans" w:cs="Times New Roman"/>
          <w:sz w:val="24"/>
          <w:szCs w:val="24"/>
        </w:rPr>
        <w:endnoteReference w:id="21"/>
      </w:r>
      <w:r w:rsidRPr="00AD4D82">
        <w:rPr>
          <w:rFonts w:ascii="Work Sans" w:eastAsia="Times New Roman" w:hAnsi="Work Sans" w:cs="Times New Roman"/>
          <w:sz w:val="24"/>
          <w:szCs w:val="24"/>
        </w:rPr>
        <w:t xml:space="preserve"> Nicht nur spielt die Seenotrettung eine nur nachgeordnete Rolle in der Mission, es ist darüber hinaus ausdrücklich von einem sogenannten </w:t>
      </w:r>
      <w:r w:rsidRPr="00AD4D82">
        <w:rPr>
          <w:rFonts w:ascii="Work Sans" w:eastAsia="Times New Roman" w:hAnsi="Work Sans" w:cs="Times New Roman"/>
          <w:i/>
          <w:sz w:val="24"/>
          <w:szCs w:val="24"/>
        </w:rPr>
        <w:t>„Pull-Faktor“</w:t>
      </w:r>
      <w:r w:rsidRPr="00AD4D82">
        <w:rPr>
          <w:rFonts w:ascii="Work Sans" w:eastAsia="Times New Roman" w:hAnsi="Work Sans" w:cs="Times New Roman"/>
          <w:sz w:val="24"/>
          <w:szCs w:val="24"/>
        </w:rPr>
        <w:t xml:space="preserve"> in dem beschlossenen Antrag die Rede, der eine zeitweise Suspendierung der Mission ermöglichen soll.</w:t>
      </w:r>
      <w:r w:rsidRPr="00AD4D82">
        <w:rPr>
          <w:rStyle w:val="Endnotenzeichen"/>
          <w:rFonts w:ascii="Work Sans" w:eastAsia="Times New Roman" w:hAnsi="Work Sans" w:cs="Times New Roman"/>
          <w:sz w:val="24"/>
          <w:szCs w:val="24"/>
        </w:rPr>
        <w:endnoteReference w:id="22"/>
      </w:r>
      <w:r w:rsidRPr="00AD4D82">
        <w:rPr>
          <w:rFonts w:ascii="Work Sans" w:eastAsia="Times New Roman" w:hAnsi="Work Sans" w:cs="Times New Roman"/>
          <w:sz w:val="24"/>
          <w:szCs w:val="24"/>
        </w:rPr>
        <w:t xml:space="preserve"> Ein </w:t>
      </w:r>
      <w:r w:rsidRPr="00AD4D82">
        <w:rPr>
          <w:rFonts w:ascii="Work Sans" w:eastAsia="Times New Roman" w:hAnsi="Work Sans" w:cs="Times New Roman"/>
          <w:i/>
          <w:sz w:val="24"/>
          <w:szCs w:val="24"/>
        </w:rPr>
        <w:t>„Pull-Faktor“</w:t>
      </w:r>
      <w:r w:rsidRPr="00AD4D82">
        <w:rPr>
          <w:rFonts w:ascii="Work Sans" w:eastAsia="Times New Roman" w:hAnsi="Work Sans" w:cs="Times New Roman"/>
          <w:sz w:val="24"/>
          <w:szCs w:val="24"/>
        </w:rPr>
        <w:t xml:space="preserve"> durch Seenotrettung ist mehrfach widerlegt worden.</w:t>
      </w:r>
      <w:r w:rsidRPr="00AD4D82">
        <w:rPr>
          <w:rStyle w:val="Endnotenzeichen"/>
          <w:rFonts w:ascii="Work Sans" w:eastAsia="Times New Roman" w:hAnsi="Work Sans" w:cs="Times New Roman"/>
          <w:sz w:val="24"/>
          <w:szCs w:val="24"/>
        </w:rPr>
        <w:endnoteReference w:id="23"/>
      </w:r>
      <w:r w:rsidRPr="00AD4D82">
        <w:rPr>
          <w:rFonts w:ascii="Work Sans" w:eastAsia="Times New Roman" w:hAnsi="Work Sans" w:cs="Times New Roman"/>
          <w:sz w:val="24"/>
          <w:szCs w:val="24"/>
        </w:rPr>
        <w:t xml:space="preserve"> Diesen Begriff in einen Zusammenhang mit </w:t>
      </w:r>
      <w:r w:rsidRPr="00AD4D82">
        <w:rPr>
          <w:rFonts w:ascii="Work Sans" w:eastAsia="Times New Roman" w:hAnsi="Work Sans" w:cs="Times New Roman"/>
          <w:sz w:val="24"/>
          <w:szCs w:val="24"/>
        </w:rPr>
        <w:lastRenderedPageBreak/>
        <w:t xml:space="preserve">Seenotrettungsaktivitäten zu stellen, ist eine Übernahme des Narrativs der extremen Rechten in Deutschland und Europa. Dieser Begriff ist Teil einer rechten Kampagne gegen die Seenotrettung im Mittelmeer. </w:t>
      </w:r>
    </w:p>
    <w:p w14:paraId="0E14365A" w14:textId="32C64605" w:rsidR="006E0F7A" w:rsidRPr="00AD4D82" w:rsidRDefault="006E0F7A" w:rsidP="00F223C5">
      <w:pPr>
        <w:spacing w:line="36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Seit 2014 sind 20.000 Menschen im Mittelmeer gestorben, das Mittelmeer ist die tödlichste Grenze der Welt.</w:t>
      </w:r>
      <w:r w:rsidRPr="00AD4D82">
        <w:rPr>
          <w:rStyle w:val="Endnotenzeichen"/>
          <w:rFonts w:ascii="Work Sans" w:eastAsia="Times New Roman" w:hAnsi="Work Sans" w:cs="Times New Roman"/>
          <w:sz w:val="24"/>
          <w:szCs w:val="24"/>
        </w:rPr>
        <w:endnoteReference w:id="24"/>
      </w:r>
      <w:r w:rsidRPr="00AD4D82">
        <w:rPr>
          <w:rFonts w:ascii="Work Sans" w:eastAsia="Times New Roman" w:hAnsi="Work Sans" w:cs="Times New Roman"/>
          <w:sz w:val="24"/>
          <w:szCs w:val="24"/>
          <w:vertAlign w:val="superscript"/>
        </w:rPr>
        <w:t>,</w:t>
      </w:r>
      <w:r w:rsidRPr="00AD4D82">
        <w:rPr>
          <w:rStyle w:val="Endnotenzeichen"/>
          <w:rFonts w:ascii="Work Sans" w:eastAsia="Times New Roman" w:hAnsi="Work Sans" w:cs="Times New Roman"/>
          <w:sz w:val="24"/>
          <w:szCs w:val="24"/>
        </w:rPr>
        <w:endnoteReference w:id="25"/>
      </w:r>
      <w:r w:rsidRPr="00AD4D82">
        <w:rPr>
          <w:rFonts w:ascii="Work Sans" w:eastAsia="Times New Roman" w:hAnsi="Work Sans" w:cs="Times New Roman"/>
          <w:sz w:val="24"/>
          <w:szCs w:val="24"/>
        </w:rPr>
        <w:t xml:space="preserve"> Wir sind entsetzt, dass die Abgeordneten der Fraktionen </w:t>
      </w:r>
      <w:r w:rsidRPr="00AD4D82">
        <w:rPr>
          <w:rFonts w:ascii="Work Sans" w:eastAsia="Times New Roman" w:hAnsi="Work Sans" w:cs="Times New Roman"/>
          <w:i/>
          <w:sz w:val="24"/>
          <w:szCs w:val="24"/>
        </w:rPr>
        <w:t>CDU/CSU</w:t>
      </w:r>
      <w:r w:rsidRPr="00AD4D82">
        <w:rPr>
          <w:rFonts w:ascii="Work Sans" w:eastAsia="Times New Roman" w:hAnsi="Work Sans" w:cs="Times New Roman"/>
          <w:sz w:val="24"/>
          <w:szCs w:val="24"/>
        </w:rPr>
        <w:t xml:space="preserve">, </w:t>
      </w:r>
      <w:r w:rsidRPr="00AD4D82">
        <w:rPr>
          <w:rFonts w:ascii="Work Sans" w:eastAsia="Times New Roman" w:hAnsi="Work Sans" w:cs="Times New Roman"/>
          <w:i/>
          <w:sz w:val="24"/>
          <w:szCs w:val="24"/>
        </w:rPr>
        <w:t>SPD</w:t>
      </w:r>
      <w:r w:rsidRPr="00AD4D82">
        <w:rPr>
          <w:rFonts w:ascii="Work Sans" w:eastAsia="Times New Roman" w:hAnsi="Work Sans" w:cs="Times New Roman"/>
          <w:sz w:val="24"/>
          <w:szCs w:val="24"/>
        </w:rPr>
        <w:t xml:space="preserve"> und </w:t>
      </w:r>
      <w:r w:rsidRPr="00AD4D82">
        <w:rPr>
          <w:rFonts w:ascii="Work Sans" w:eastAsia="Times New Roman" w:hAnsi="Work Sans" w:cs="Times New Roman"/>
          <w:i/>
          <w:sz w:val="24"/>
          <w:szCs w:val="24"/>
        </w:rPr>
        <w:t>FDP</w:t>
      </w:r>
      <w:r w:rsidRPr="00AD4D82">
        <w:rPr>
          <w:rFonts w:ascii="Work Sans" w:eastAsia="Times New Roman" w:hAnsi="Work Sans" w:cs="Times New Roman"/>
          <w:sz w:val="24"/>
          <w:szCs w:val="24"/>
        </w:rPr>
        <w:t xml:space="preserve"> sich diese menschenfeindliche Erzählung zu Eigen machen.</w:t>
      </w:r>
    </w:p>
    <w:p w14:paraId="1541D7CC" w14:textId="567A8538" w:rsidR="006E0F7A" w:rsidRPr="00AD4D82" w:rsidRDefault="006E0F7A" w:rsidP="00F223C5">
      <w:pPr>
        <w:spacing w:line="360" w:lineRule="auto"/>
        <w:jc w:val="both"/>
        <w:rPr>
          <w:rFonts w:ascii="Work Sans" w:eastAsia="Times New Roman" w:hAnsi="Work Sans" w:cs="Times New Roman"/>
          <w:sz w:val="24"/>
          <w:szCs w:val="24"/>
        </w:rPr>
      </w:pPr>
      <w:r w:rsidRPr="00AD4D82">
        <w:rPr>
          <w:rFonts w:ascii="Work Sans" w:eastAsia="Times New Roman" w:hAnsi="Work Sans" w:cs="Times New Roman"/>
          <w:sz w:val="24"/>
          <w:szCs w:val="24"/>
        </w:rPr>
        <w:t>Sprache ist verräterisch, wir dürfen und wollen uns nicht daran gewöhnen, dass dies als zulässige Form der Auseinandersetzung dargestellt wird. Niemand hat das Recht, andere Menschen in einer solchen Weise abzuwerten und zu entmenschlichen.</w:t>
      </w:r>
      <w:r w:rsidRPr="00AD4D82">
        <w:rPr>
          <w:rStyle w:val="Endnotenzeichen"/>
          <w:rFonts w:ascii="Work Sans" w:eastAsia="Times New Roman" w:hAnsi="Work Sans" w:cs="Times New Roman"/>
          <w:sz w:val="24"/>
          <w:szCs w:val="24"/>
        </w:rPr>
        <w:endnoteReference w:id="26"/>
      </w:r>
    </w:p>
    <w:p w14:paraId="4EF0F7B2" w14:textId="2B5A357A" w:rsidR="00024A5B" w:rsidRPr="00E75C30" w:rsidRDefault="00024A5B" w:rsidP="00F223C5">
      <w:pPr>
        <w:spacing w:line="360" w:lineRule="auto"/>
        <w:jc w:val="both"/>
        <w:rPr>
          <w:rFonts w:ascii="Work Sans" w:eastAsia="Times New Roman" w:hAnsi="Work Sans" w:cs="Times New Roman"/>
          <w:b/>
          <w:sz w:val="24"/>
          <w:szCs w:val="24"/>
        </w:rPr>
      </w:pPr>
      <w:r w:rsidRPr="00E75C30">
        <w:rPr>
          <w:rFonts w:ascii="Work Sans" w:eastAsia="Times New Roman" w:hAnsi="Work Sans" w:cs="Times New Roman"/>
          <w:b/>
          <w:sz w:val="24"/>
          <w:szCs w:val="24"/>
        </w:rPr>
        <w:t xml:space="preserve">Die Geltung von Recht und die Achtung für jedes Menschenleben dürfen in </w:t>
      </w:r>
      <w:r w:rsidR="00961468" w:rsidRPr="00E75C30">
        <w:rPr>
          <w:rFonts w:ascii="Work Sans" w:eastAsia="Times New Roman" w:hAnsi="Work Sans" w:cs="Times New Roman"/>
          <w:b/>
          <w:sz w:val="24"/>
          <w:szCs w:val="24"/>
        </w:rPr>
        <w:t xml:space="preserve">Deutschland und in </w:t>
      </w:r>
      <w:r w:rsidR="003A4BAC" w:rsidRPr="00E75C30">
        <w:rPr>
          <w:rFonts w:ascii="Work Sans" w:eastAsia="Times New Roman" w:hAnsi="Work Sans" w:cs="Times New Roman"/>
          <w:b/>
          <w:sz w:val="24"/>
          <w:szCs w:val="24"/>
        </w:rPr>
        <w:t xml:space="preserve">der </w:t>
      </w:r>
      <w:r w:rsidR="003A4BAC" w:rsidRPr="001805AA">
        <w:rPr>
          <w:rFonts w:ascii="Work Sans" w:eastAsia="Times New Roman" w:hAnsi="Work Sans" w:cs="Times New Roman"/>
          <w:b/>
          <w:sz w:val="24"/>
          <w:szCs w:val="24"/>
        </w:rPr>
        <w:t>Europäischen Union</w:t>
      </w:r>
      <w:r w:rsidRPr="00E75C30">
        <w:rPr>
          <w:rFonts w:ascii="Work Sans" w:eastAsia="Times New Roman" w:hAnsi="Work Sans" w:cs="Times New Roman"/>
          <w:b/>
          <w:sz w:val="24"/>
          <w:szCs w:val="24"/>
        </w:rPr>
        <w:t xml:space="preserve"> nicht zum Luxus verkommen.</w:t>
      </w:r>
    </w:p>
    <w:p w14:paraId="00000019" w14:textId="77777777" w:rsidR="0077133A" w:rsidRPr="00AD4D82" w:rsidRDefault="0077133A" w:rsidP="00F223C5">
      <w:pPr>
        <w:spacing w:line="360" w:lineRule="auto"/>
        <w:jc w:val="both"/>
        <w:rPr>
          <w:rFonts w:ascii="Work Sans" w:eastAsia="Times New Roman" w:hAnsi="Work Sans" w:cs="Times New Roman"/>
          <w:sz w:val="24"/>
          <w:szCs w:val="24"/>
        </w:rPr>
      </w:pPr>
      <w:bookmarkStart w:id="1" w:name="_x9ikaxve2okw" w:colFirst="0" w:colLast="0"/>
      <w:bookmarkStart w:id="2" w:name="_33pg2unpor8s" w:colFirst="0" w:colLast="0"/>
      <w:bookmarkEnd w:id="1"/>
      <w:bookmarkEnd w:id="2"/>
    </w:p>
    <w:p w14:paraId="45FCAA83" w14:textId="6FFFD4F7" w:rsidR="008501DB" w:rsidRDefault="008E09CD" w:rsidP="00F223C5">
      <w:pPr>
        <w:spacing w:line="360" w:lineRule="auto"/>
        <w:jc w:val="both"/>
        <w:rPr>
          <w:rFonts w:ascii="Work Sans" w:eastAsia="Times New Roman" w:hAnsi="Work Sans" w:cs="Times New Roman"/>
          <w:sz w:val="24"/>
          <w:szCs w:val="24"/>
        </w:rPr>
      </w:pPr>
      <w:r>
        <w:rPr>
          <w:rFonts w:ascii="Work Sans" w:eastAsia="Times New Roman" w:hAnsi="Work Sans" w:cs="Times New Roman"/>
          <w:sz w:val="24"/>
          <w:szCs w:val="24"/>
        </w:rPr>
        <w:t>Mit freundlichen Grüßen</w:t>
      </w:r>
    </w:p>
    <w:p w14:paraId="3B561210" w14:textId="4499E9D0" w:rsidR="008E09CD" w:rsidRPr="008E09CD" w:rsidRDefault="008E09CD" w:rsidP="00F223C5">
      <w:pPr>
        <w:spacing w:line="360" w:lineRule="auto"/>
        <w:jc w:val="both"/>
        <w:rPr>
          <w:rFonts w:ascii="Times New Roman" w:eastAsia="Times New Roman" w:hAnsi="Times New Roman" w:cs="Times New Roman"/>
          <w:sz w:val="24"/>
          <w:szCs w:val="24"/>
        </w:rPr>
      </w:pPr>
      <w:r>
        <w:rPr>
          <w:rFonts w:ascii="Work Sans" w:eastAsia="Times New Roman" w:hAnsi="Work Sans" w:cs="Times New Roman"/>
          <w:sz w:val="24"/>
          <w:szCs w:val="24"/>
        </w:rPr>
        <w:t>[Name]</w:t>
      </w:r>
    </w:p>
    <w:p w14:paraId="1C3FB9AF" w14:textId="77777777" w:rsidR="00BB4DC2" w:rsidRDefault="00BB4DC2" w:rsidP="00F223C5">
      <w:pPr>
        <w:spacing w:line="360" w:lineRule="auto"/>
        <w:jc w:val="both"/>
        <w:rPr>
          <w:rFonts w:ascii="Times New Roman" w:eastAsia="Times New Roman" w:hAnsi="Times New Roman" w:cs="Times New Roman"/>
          <w:sz w:val="24"/>
          <w:szCs w:val="24"/>
        </w:rPr>
      </w:pPr>
    </w:p>
    <w:sectPr w:rsidR="00BB4DC2">
      <w:headerReference w:type="default" r:id="rId9"/>
      <w:footerReference w:type="default" r:id="rId10"/>
      <w:endnotePr>
        <w:numFmt w:val="decimal"/>
      </w:endnotePr>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2C05E" w14:textId="77777777" w:rsidR="006E0452" w:rsidRDefault="006E0452">
      <w:pPr>
        <w:spacing w:after="0" w:line="240" w:lineRule="auto"/>
      </w:pPr>
      <w:r>
        <w:separator/>
      </w:r>
    </w:p>
  </w:endnote>
  <w:endnote w:type="continuationSeparator" w:id="0">
    <w:p w14:paraId="3169FFBA" w14:textId="77777777" w:rsidR="006E0452" w:rsidRDefault="006E0452">
      <w:pPr>
        <w:spacing w:after="0" w:line="240" w:lineRule="auto"/>
      </w:pPr>
      <w:r>
        <w:continuationSeparator/>
      </w:r>
    </w:p>
  </w:endnote>
  <w:endnote w:id="1">
    <w:p w14:paraId="5C4EEC91" w14:textId="7A04AF8D" w:rsidR="006E0F7A" w:rsidRDefault="006E0F7A">
      <w:pPr>
        <w:pStyle w:val="Endnotentext"/>
      </w:pPr>
      <w:r>
        <w:rPr>
          <w:rStyle w:val="Endnotenzeichen"/>
        </w:rPr>
        <w:endnoteRef/>
      </w:r>
      <w:r>
        <w:t xml:space="preserve"> Von 2014 bis 2020 sind im Mittelmeer etwa 20.000 Personen gestorben, siehe: </w:t>
      </w:r>
      <w:r w:rsidRPr="00BB4DC2">
        <w:t>https://www.statista.com/statistics/1082077/deaths-of-migrants-in-the-mediterranean-sea/</w:t>
      </w:r>
      <w:r>
        <w:t xml:space="preserve">. Das Mittelmeer ist die „tödlichste Grenze der Welt“, es werden zunehmende Fluchtbewegungen befürchtet, </w:t>
      </w:r>
      <w:r w:rsidRPr="00A91E15">
        <w:t>https://www.spiegel.de/politik/ausland/libyen-interner-eu-bericht-warnt-vor-neuer-fluechtlingskrise-a-58df3b30-95c2-456e-8251-fb956b744ea1</w:t>
      </w:r>
      <w:r>
        <w:t>.</w:t>
      </w:r>
    </w:p>
  </w:endnote>
  <w:endnote w:id="2">
    <w:p w14:paraId="2840C2B4" w14:textId="4880B229" w:rsidR="006E0F7A" w:rsidRDefault="006E0F7A">
      <w:pPr>
        <w:pStyle w:val="Endnotentext"/>
      </w:pPr>
      <w:r>
        <w:rPr>
          <w:rStyle w:val="Endnotenzeichen"/>
        </w:rPr>
        <w:endnoteRef/>
      </w:r>
      <w:r>
        <w:t xml:space="preserve"> Siehe zur Luftaufklärung, die Frontex für die sog. „Libysche Küstenwache“ betreibt: </w:t>
      </w:r>
      <w:r w:rsidRPr="00995371">
        <w:t>https://netzpolitik.org/2020/im-blindflug-gegen-das-voelkerrecht/</w:t>
      </w:r>
      <w:r>
        <w:t>.</w:t>
      </w:r>
    </w:p>
  </w:endnote>
  <w:endnote w:id="3">
    <w:p w14:paraId="7F281DC3" w14:textId="359C27E7" w:rsidR="006E0F7A" w:rsidRDefault="006E0F7A">
      <w:pPr>
        <w:pStyle w:val="Endnotentext"/>
      </w:pPr>
      <w:r>
        <w:rPr>
          <w:rStyle w:val="Endnotenzeichen"/>
        </w:rPr>
        <w:endnoteRef/>
      </w:r>
      <w:r>
        <w:t xml:space="preserve"> </w:t>
      </w:r>
      <w:r w:rsidRPr="00F85DDC">
        <w:t>Die EU finanziert ein</w:t>
      </w:r>
      <w:r>
        <w:t xml:space="preserve"> menschenunwürdige</w:t>
      </w:r>
      <w:r w:rsidRPr="00F85DDC">
        <w:t xml:space="preserve"> Flüchtlingslager in Libyen mit, um Menschen von de</w:t>
      </w:r>
      <w:r>
        <w:t>r Flucht nach Europa abzuhalten, siehe:</w:t>
      </w:r>
      <w:r w:rsidRPr="00F85DDC">
        <w:t xml:space="preserve"> https://www.tagesschau.de/investigativ/panorama/fluechtlingslager-libyen-105.html</w:t>
      </w:r>
      <w:r>
        <w:t>.</w:t>
      </w:r>
    </w:p>
  </w:endnote>
  <w:endnote w:id="4">
    <w:p w14:paraId="090DB090" w14:textId="11F2E6B8" w:rsidR="006E0F7A" w:rsidRDefault="006E0F7A">
      <w:pPr>
        <w:pStyle w:val="Endnotentext"/>
      </w:pPr>
      <w:r>
        <w:rPr>
          <w:rStyle w:val="Endnotenzeichen"/>
        </w:rPr>
        <w:endnoteRef/>
      </w:r>
      <w:r>
        <w:t xml:space="preserve"> Die Unternehmensberatung McKinsey soll im Zusammenhang mit dem „EU-Türkei-Deal“ unter Umgehung des Vergaberechts einen Auftrag in Millionenhöhe von der EU-Kommission bzw. des </w:t>
      </w:r>
      <w:r w:rsidRPr="007C5FF9">
        <w:t>Unterstützungsdiensts für Strukturreformen (SSSR) der Kommission</w:t>
      </w:r>
      <w:r>
        <w:t xml:space="preserve"> erhalten haben, siehe: </w:t>
      </w:r>
      <w:r w:rsidRPr="00BB4DC2">
        <w:t>https://www.spiegel.de/politik/ausland/mckinsey-wie-die-unternehmensberatung-beim-fluechtlingspakt-mit-der-tuerkei-abkassierte-a-26daf863-f713-4465-a3af-928ae7929fb1</w:t>
      </w:r>
      <w:r>
        <w:t xml:space="preserve">. In Deutschland war ebenfalls u.a. McKinsey an einer fragwürdigen Beratung des Bundesamts für Migration und Flüchtlinge beteiligt, siehe: </w:t>
      </w:r>
      <w:r w:rsidRPr="006E0F7A">
        <w:t>https://www.augsburger-allgemeine.de/politik/Millionenzahlungen-Was-hat-McKinsey-beim-Bamf-gemacht-id51295066.html</w:t>
      </w:r>
      <w:r>
        <w:t>.</w:t>
      </w:r>
    </w:p>
  </w:endnote>
  <w:endnote w:id="5">
    <w:p w14:paraId="2843A3A4" w14:textId="796D31FB" w:rsidR="006E0F7A" w:rsidRDefault="006E0F7A">
      <w:pPr>
        <w:pStyle w:val="Endnotentext"/>
      </w:pPr>
      <w:r>
        <w:rPr>
          <w:rStyle w:val="Endnotenzeichen"/>
        </w:rPr>
        <w:endnoteRef/>
      </w:r>
      <w:r>
        <w:t xml:space="preserve"> </w:t>
      </w:r>
      <w:r w:rsidRPr="001E41E4">
        <w:t>Das Bundesverkehrsministerium hat Verordnungen für die Schifffahrt geä</w:t>
      </w:r>
      <w:r>
        <w:t xml:space="preserve">ndert und hindert damit mehrere Schiffe deutscher Seenotrettungsorganisationen am Einsatz, siehe </w:t>
      </w:r>
      <w:r w:rsidRPr="001E41E4">
        <w:t>https://www.spiegel.de/politik/deutschland/seenotrettung-im-mittelmeer-organisationen-werfen-andreas-scheuer-verhinderung-von-einsaetzen-vor-a-710ecc95-03ef-4f47-aab8-ada02f4527c3</w:t>
      </w:r>
      <w:r>
        <w:t>.</w:t>
      </w:r>
    </w:p>
  </w:endnote>
  <w:endnote w:id="6">
    <w:p w14:paraId="38F25AA5" w14:textId="2351626A" w:rsidR="006E0F7A" w:rsidRDefault="006E0F7A">
      <w:pPr>
        <w:pStyle w:val="Endnotentext"/>
      </w:pPr>
      <w:r>
        <w:rPr>
          <w:rStyle w:val="Endnotenzeichen"/>
        </w:rPr>
        <w:endnoteRef/>
      </w:r>
      <w:r>
        <w:t xml:space="preserve"> </w:t>
      </w:r>
      <w:r w:rsidRPr="0096694F">
        <w:t>Bundestags-Druck</w:t>
      </w:r>
      <w:r>
        <w:t xml:space="preserve">sache 19/18734, abrufbar unter: </w:t>
      </w:r>
      <w:r w:rsidRPr="0096694F">
        <w:t>www.dip21.bundestag.de/dip21/btd/19/187/1918734.pdf.</w:t>
      </w:r>
    </w:p>
  </w:endnote>
  <w:endnote w:id="7">
    <w:p w14:paraId="1430AC9C" w14:textId="7025DE22" w:rsidR="006E0F7A" w:rsidRDefault="006E0F7A">
      <w:pPr>
        <w:pStyle w:val="Endnotentext"/>
      </w:pPr>
      <w:r>
        <w:rPr>
          <w:rStyle w:val="Endnotenzeichen"/>
        </w:rPr>
        <w:endnoteRef/>
      </w:r>
      <w:r>
        <w:t xml:space="preserve"> So Bundesinnenminister Horst Seehofer kürzlich, siehe: </w:t>
      </w:r>
      <w:r w:rsidRPr="0096694F">
        <w:t>https://www.tagesschau.de/investigativ/hsb/seenotrettung-143.html</w:t>
      </w:r>
      <w:r>
        <w:t>.</w:t>
      </w:r>
    </w:p>
  </w:endnote>
  <w:endnote w:id="8">
    <w:p w14:paraId="1B3CE19F" w14:textId="6CF09435" w:rsidR="006E0F7A" w:rsidRDefault="006E0F7A">
      <w:pPr>
        <w:pStyle w:val="Endnotentext"/>
      </w:pPr>
      <w:r>
        <w:rPr>
          <w:rStyle w:val="Endnotenzeichen"/>
        </w:rPr>
        <w:endnoteRef/>
      </w:r>
      <w:r>
        <w:t xml:space="preserve"> Die griechische Küstenwache</w:t>
      </w:r>
      <w:r w:rsidRPr="00AE6AD6">
        <w:t xml:space="preserve"> setzt jüngsten Berichten zufolge aktiv Geflüchtete in hilfloser Lage auf dem Meer aus und </w:t>
      </w:r>
      <w:r>
        <w:t xml:space="preserve">nimmt illegale Push-Backs vor.  </w:t>
      </w:r>
      <w:r w:rsidRPr="00AE6AD6">
        <w:t xml:space="preserve">Deutsche Einsatzkräfte der Bundespolizei, die für </w:t>
      </w:r>
      <w:r>
        <w:t>Frontex im Einsatz sind, waren mutmaßlich indirekt beteiligt, siehe:</w:t>
      </w:r>
      <w:r w:rsidRPr="00AE6AD6">
        <w:t xml:space="preserve"> https://www.swr.de/report/brutales-vorgehen-gegen-fluechtlinge-wie-die-griechische-kuestenwache-menschen-in-seenot-bringt/text-des-beitrags-brutales-vorgehen-gegen-fluechtlinge-wie-die-griechische-kuestenwache-menschen-in-seenot-bringt/-/id=233454/did=25275232/mpdid=25299500/nid=233454/1guu4js/index.html.</w:t>
      </w:r>
      <w:r>
        <w:t xml:space="preserve"> </w:t>
      </w:r>
      <w:r w:rsidRPr="00AE6AD6">
        <w:t>.</w:t>
      </w:r>
    </w:p>
  </w:endnote>
  <w:endnote w:id="9">
    <w:p w14:paraId="30951790" w14:textId="4DC2065D" w:rsidR="006E0F7A" w:rsidRPr="00A14B36" w:rsidRDefault="006E0F7A">
      <w:pPr>
        <w:pStyle w:val="Endnotentext"/>
        <w:rPr>
          <w:rFonts w:ascii="Times New Roman" w:hAnsi="Times New Roman" w:cs="Times New Roman"/>
          <w:lang w:val="en-GB"/>
        </w:rPr>
      </w:pPr>
      <w:r w:rsidRPr="005E6E81">
        <w:rPr>
          <w:rStyle w:val="Endnotenzeichen"/>
          <w:rFonts w:ascii="Times New Roman" w:hAnsi="Times New Roman" w:cs="Times New Roman"/>
        </w:rPr>
        <w:endnoteRef/>
      </w:r>
      <w:r w:rsidRPr="00A14B36">
        <w:rPr>
          <w:rFonts w:ascii="Times New Roman" w:hAnsi="Times New Roman" w:cs="Times New Roman"/>
          <w:lang w:val="en-GB"/>
        </w:rPr>
        <w:t xml:space="preserve"> Details siehe Anhang.</w:t>
      </w:r>
    </w:p>
  </w:endnote>
  <w:endnote w:id="10">
    <w:p w14:paraId="6BAD3FD8" w14:textId="77777777" w:rsidR="006E0F7A" w:rsidRPr="004F2AE3" w:rsidRDefault="006E0F7A" w:rsidP="00FC24EE">
      <w:pPr>
        <w:pBdr>
          <w:top w:val="nil"/>
          <w:left w:val="nil"/>
          <w:bottom w:val="nil"/>
          <w:right w:val="nil"/>
          <w:between w:val="nil"/>
        </w:pBdr>
        <w:spacing w:after="0" w:line="240" w:lineRule="auto"/>
        <w:rPr>
          <w:rFonts w:ascii="Times New Roman" w:hAnsi="Times New Roman" w:cs="Times New Roman"/>
          <w:color w:val="000000"/>
          <w:sz w:val="20"/>
          <w:szCs w:val="20"/>
        </w:rPr>
      </w:pPr>
      <w:r w:rsidRPr="004F2AE3">
        <w:rPr>
          <w:rFonts w:ascii="Times New Roman" w:hAnsi="Times New Roman" w:cs="Times New Roman"/>
          <w:sz w:val="20"/>
          <w:szCs w:val="20"/>
          <w:vertAlign w:val="superscript"/>
        </w:rPr>
        <w:endnoteRef/>
      </w:r>
      <w:r w:rsidRPr="004F2AE3">
        <w:rPr>
          <w:rFonts w:ascii="Times New Roman" w:hAnsi="Times New Roman" w:cs="Times New Roman"/>
          <w:color w:val="000000"/>
          <w:sz w:val="20"/>
          <w:szCs w:val="20"/>
          <w:lang w:val="en-GB"/>
        </w:rPr>
        <w:t xml:space="preserve"> </w:t>
      </w:r>
      <w:r w:rsidRPr="004F2AE3">
        <w:rPr>
          <w:rFonts w:ascii="Times New Roman" w:hAnsi="Times New Roman" w:cs="Times New Roman"/>
          <w:i/>
          <w:color w:val="000000"/>
          <w:sz w:val="20"/>
          <w:szCs w:val="20"/>
          <w:lang w:val="en-GB"/>
        </w:rPr>
        <w:t>The faces and names of a migration tragedy</w:t>
      </w:r>
      <w:r w:rsidRPr="004F2AE3">
        <w:rPr>
          <w:rFonts w:ascii="Times New Roman" w:hAnsi="Times New Roman" w:cs="Times New Roman"/>
          <w:color w:val="000000"/>
          <w:sz w:val="20"/>
          <w:szCs w:val="20"/>
          <w:lang w:val="en-GB"/>
        </w:rPr>
        <w:t xml:space="preserve">, Times of Malta, 29. </w:t>
      </w:r>
      <w:r w:rsidRPr="004F2AE3">
        <w:rPr>
          <w:rFonts w:ascii="Times New Roman" w:hAnsi="Times New Roman" w:cs="Times New Roman"/>
          <w:color w:val="000000"/>
          <w:sz w:val="20"/>
          <w:szCs w:val="20"/>
        </w:rPr>
        <w:t>April 2020, abrufbar unter: www.timesofmalta.com/articles/view/the-faces-and-names-of-a-migration-tragedy.788723.</w:t>
      </w:r>
    </w:p>
  </w:endnote>
  <w:endnote w:id="11">
    <w:p w14:paraId="63289BE8" w14:textId="0C76B33F" w:rsidR="006E0F7A" w:rsidRPr="004F2AE3" w:rsidRDefault="006E0F7A">
      <w:pPr>
        <w:pStyle w:val="Endnotentext"/>
        <w:rPr>
          <w:rFonts w:ascii="Times New Roman" w:hAnsi="Times New Roman" w:cs="Times New Roman"/>
        </w:rPr>
      </w:pPr>
      <w:r w:rsidRPr="004F2AE3">
        <w:rPr>
          <w:rStyle w:val="Endnotenzeichen"/>
          <w:rFonts w:ascii="Times New Roman" w:hAnsi="Times New Roman" w:cs="Times New Roman"/>
        </w:rPr>
        <w:endnoteRef/>
      </w:r>
      <w:r w:rsidRPr="004F2AE3">
        <w:rPr>
          <w:rFonts w:ascii="Times New Roman" w:hAnsi="Times New Roman" w:cs="Times New Roman"/>
        </w:rPr>
        <w:t xml:space="preserve"> Details siehe Anhang.</w:t>
      </w:r>
    </w:p>
  </w:endnote>
  <w:endnote w:id="12">
    <w:p w14:paraId="2497EBAA" w14:textId="0BF306A7" w:rsidR="006E0F7A" w:rsidRPr="004F2AE3" w:rsidRDefault="006E0F7A">
      <w:pPr>
        <w:pStyle w:val="Endnotentext"/>
        <w:rPr>
          <w:rFonts w:ascii="Times New Roman" w:hAnsi="Times New Roman" w:cs="Times New Roman"/>
        </w:rPr>
      </w:pPr>
      <w:r w:rsidRPr="004F2AE3">
        <w:rPr>
          <w:rStyle w:val="Endnotenzeichen"/>
          <w:rFonts w:ascii="Times New Roman" w:hAnsi="Times New Roman" w:cs="Times New Roman"/>
        </w:rPr>
        <w:endnoteRef/>
      </w:r>
      <w:r w:rsidRPr="004F2AE3">
        <w:rPr>
          <w:rFonts w:ascii="Times New Roman" w:hAnsi="Times New Roman" w:cs="Times New Roman"/>
        </w:rPr>
        <w:t xml:space="preserve"> Details siehe Anhang.</w:t>
      </w:r>
    </w:p>
  </w:endnote>
  <w:endnote w:id="13">
    <w:p w14:paraId="16B138D0" w14:textId="6077814C" w:rsidR="006E0F7A" w:rsidRDefault="006E0F7A">
      <w:pPr>
        <w:pStyle w:val="Endnotentext"/>
      </w:pPr>
      <w:r>
        <w:rPr>
          <w:rStyle w:val="Endnotenzeichen"/>
        </w:rPr>
        <w:endnoteRef/>
      </w:r>
      <w:r>
        <w:t xml:space="preserve"> Siehe diverse Berichte zu den Zuständen in den griechischen Lagern, etwa </w:t>
      </w:r>
      <w:r w:rsidRPr="0096694F">
        <w:t>https://www.proasyl.de/news/albtraum-moria/</w:t>
      </w:r>
      <w:r>
        <w:t>.</w:t>
      </w:r>
    </w:p>
  </w:endnote>
  <w:endnote w:id="14">
    <w:p w14:paraId="75FB6D5D" w14:textId="7EF25815" w:rsidR="006E0F7A" w:rsidRDefault="006E0F7A">
      <w:pPr>
        <w:pStyle w:val="Endnotentext"/>
      </w:pPr>
      <w:r>
        <w:rPr>
          <w:rStyle w:val="Endnotenzeichen"/>
        </w:rPr>
        <w:endnoteRef/>
      </w:r>
      <w:r>
        <w:t xml:space="preserve"> </w:t>
      </w:r>
      <w:r w:rsidRPr="00BB4DC2">
        <w:t>https://www.spiegel.de/politik/ausland/griechenland-setzt-offenbar-fluechtlinge-auf-dem-meer-aus-a-14b5cf26-df90-4838-83c0-f5a2d6bdd7b9</w:t>
      </w:r>
      <w:r>
        <w:t xml:space="preserve">, </w:t>
      </w:r>
      <w:r w:rsidRPr="002759EC">
        <w:t>https://www.tagesschau.de/investigativ/report-mainz/griechenland-kuestenwache-fluechtlinge-101.html</w:t>
      </w:r>
      <w:r>
        <w:t>.</w:t>
      </w:r>
    </w:p>
  </w:endnote>
  <w:endnote w:id="15">
    <w:p w14:paraId="4630CF1F" w14:textId="246C4E3F" w:rsidR="006E0F7A" w:rsidRDefault="006E0F7A">
      <w:pPr>
        <w:pStyle w:val="Endnotentext"/>
      </w:pPr>
      <w:r>
        <w:rPr>
          <w:rStyle w:val="Endnotenzeichen"/>
        </w:rPr>
        <w:endnoteRef/>
      </w:r>
      <w:r>
        <w:t xml:space="preserve"> </w:t>
      </w:r>
      <w:r w:rsidRPr="002759EC">
        <w:t>https://www.swr.de/report/brutales-vorgehen-gegen-fluechtlinge-wie-die-griechische-kuestenwache-menschen-in-seenot-bringt/text-des-beitrags-brutales-vorgehen-gegen-fluechtlinge-wie-die-griechische-kuestenwache-menschen-in-seenot-bringt/-/id=233454/did=25275232/mpdid=25299500/nid=233454/1guu4js/index.html</w:t>
      </w:r>
      <w:r>
        <w:t>.</w:t>
      </w:r>
    </w:p>
  </w:endnote>
  <w:endnote w:id="16">
    <w:p w14:paraId="7E85FDB7" w14:textId="77777777" w:rsidR="006E0F7A" w:rsidRPr="004F2AE3" w:rsidRDefault="006E0F7A" w:rsidP="005E6E81">
      <w:pPr>
        <w:pStyle w:val="Endnotentext"/>
        <w:rPr>
          <w:rFonts w:ascii="Times New Roman" w:hAnsi="Times New Roman" w:cs="Times New Roman"/>
        </w:rPr>
      </w:pPr>
      <w:r w:rsidRPr="004F2AE3">
        <w:rPr>
          <w:rStyle w:val="Endnotenzeichen"/>
          <w:rFonts w:ascii="Times New Roman" w:hAnsi="Times New Roman" w:cs="Times New Roman"/>
        </w:rPr>
        <w:endnoteRef/>
      </w:r>
      <w:r w:rsidRPr="004F2AE3">
        <w:rPr>
          <w:rFonts w:ascii="Times New Roman" w:hAnsi="Times New Roman" w:cs="Times New Roman"/>
        </w:rPr>
        <w:t xml:space="preserve"> </w:t>
      </w:r>
      <w:r w:rsidRPr="004F2AE3">
        <w:rPr>
          <w:rFonts w:ascii="Times New Roman" w:hAnsi="Times New Roman" w:cs="Times New Roman"/>
          <w:i/>
        </w:rPr>
        <w:t>Italien setzt auch Spanisches Rettungsschiff fest</w:t>
      </w:r>
      <w:r w:rsidRPr="004F2AE3">
        <w:rPr>
          <w:rFonts w:ascii="Times New Roman" w:hAnsi="Times New Roman" w:cs="Times New Roman"/>
        </w:rPr>
        <w:t>, T-Online, 07. Mai 2020, abrufbar unter: www.t-online.de/nachrichten/ausland/krisen/id_87834180/nach-alan-kurdi-italien-setzt-auch-spanisches-rettungsschiff-aita-mari-fest.html</w:t>
      </w:r>
    </w:p>
  </w:endnote>
  <w:endnote w:id="17">
    <w:p w14:paraId="559DBB2D" w14:textId="5537C685" w:rsidR="009C27E9" w:rsidRDefault="009C27E9">
      <w:pPr>
        <w:pStyle w:val="Endnotentext"/>
      </w:pPr>
      <w:r>
        <w:rPr>
          <w:rStyle w:val="Endnotenzeichen"/>
        </w:rPr>
        <w:endnoteRef/>
      </w:r>
      <w:r>
        <w:t xml:space="preserve"> </w:t>
      </w:r>
      <w:r w:rsidRPr="009C27E9">
        <w:t>https://www.domradio.de/themen/menschenrechte/2020-06-27/mehrere-schiffe-wieder-frei-private-seenotrettung-geht-weiter</w:t>
      </w:r>
      <w:r>
        <w:t>.</w:t>
      </w:r>
    </w:p>
  </w:endnote>
  <w:endnote w:id="18">
    <w:p w14:paraId="3893C57D" w14:textId="4308378D" w:rsidR="006E0F7A" w:rsidRPr="004F2AE3" w:rsidRDefault="006E0F7A" w:rsidP="00961468">
      <w:pPr>
        <w:spacing w:after="0" w:line="240" w:lineRule="auto"/>
        <w:rPr>
          <w:rFonts w:ascii="Times New Roman" w:hAnsi="Times New Roman" w:cs="Times New Roman"/>
          <w:sz w:val="20"/>
          <w:szCs w:val="20"/>
        </w:rPr>
      </w:pPr>
      <w:r w:rsidRPr="004F2AE3">
        <w:rPr>
          <w:rFonts w:ascii="Times New Roman" w:hAnsi="Times New Roman" w:cs="Times New Roman"/>
          <w:sz w:val="20"/>
          <w:szCs w:val="20"/>
          <w:vertAlign w:val="superscript"/>
        </w:rPr>
        <w:endnoteRef/>
      </w:r>
      <w:r w:rsidR="009C27E9">
        <w:rPr>
          <w:rFonts w:ascii="Times New Roman" w:hAnsi="Times New Roman" w:cs="Times New Roman"/>
          <w:sz w:val="20"/>
          <w:szCs w:val="20"/>
        </w:rPr>
        <w:t xml:space="preserve"> </w:t>
      </w:r>
      <w:r w:rsidR="009C27E9" w:rsidRPr="009C27E9">
        <w:rPr>
          <w:rFonts w:ascii="Times New Roman" w:hAnsi="Times New Roman" w:cs="Times New Roman"/>
          <w:sz w:val="20"/>
          <w:szCs w:val="20"/>
        </w:rPr>
        <w:t>https://www.dw.com/de/seehofer-wir-nehmen-wieder-migranten-auf/a-53755821</w:t>
      </w:r>
      <w:r w:rsidRPr="004F2AE3">
        <w:rPr>
          <w:rFonts w:ascii="Times New Roman" w:hAnsi="Times New Roman" w:cs="Times New Roman"/>
          <w:sz w:val="20"/>
          <w:szCs w:val="20"/>
        </w:rPr>
        <w:t>.</w:t>
      </w:r>
    </w:p>
  </w:endnote>
  <w:endnote w:id="19">
    <w:p w14:paraId="123BDBCD" w14:textId="25E54BD3" w:rsidR="006E0F7A" w:rsidRDefault="006E0F7A">
      <w:pPr>
        <w:pStyle w:val="Endnotentext"/>
      </w:pPr>
      <w:r>
        <w:rPr>
          <w:rStyle w:val="Endnotenzeichen"/>
        </w:rPr>
        <w:endnoteRef/>
      </w:r>
      <w:r>
        <w:t xml:space="preserve"> Zuvor hatte das Verkehrsministerium bereits durch eine Klage versucht, Rettungsschiffe festzusetzen, war damit jedoch gescheitert. </w:t>
      </w:r>
      <w:r w:rsidRPr="004A2D82">
        <w:t>https://www.zeit.de/gesellschaft/2020-06/seenotrettung-im-mittelmeer-gefluechtete-scheuer-verkehrsministerium-verhinderung-von-einsaetzen</w:t>
      </w:r>
      <w:r>
        <w:t>.</w:t>
      </w:r>
    </w:p>
  </w:endnote>
  <w:endnote w:id="20">
    <w:p w14:paraId="2B36DA62" w14:textId="1D7A6AA3" w:rsidR="006E0F7A" w:rsidRDefault="006E0F7A">
      <w:pPr>
        <w:pStyle w:val="Endnotentext"/>
      </w:pPr>
      <w:r>
        <w:rPr>
          <w:rStyle w:val="Endnotenzeichen"/>
        </w:rPr>
        <w:endnoteRef/>
      </w:r>
      <w:r>
        <w:t xml:space="preserve"> </w:t>
      </w:r>
      <w:r w:rsidRPr="00B1392A">
        <w:t>https://www.tagesschau.de/investigativ/hsb/seenotrettung-143.html</w:t>
      </w:r>
    </w:p>
  </w:endnote>
  <w:endnote w:id="21">
    <w:p w14:paraId="70DDA2DA" w14:textId="6B14D10B" w:rsidR="006E0F7A" w:rsidRPr="004F2AE3" w:rsidRDefault="006E0F7A">
      <w:pPr>
        <w:pStyle w:val="Endnotentext"/>
        <w:rPr>
          <w:rFonts w:ascii="Times New Roman" w:hAnsi="Times New Roman" w:cs="Times New Roman"/>
        </w:rPr>
      </w:pPr>
      <w:r w:rsidRPr="004F2AE3">
        <w:rPr>
          <w:rStyle w:val="Endnotenzeichen"/>
          <w:rFonts w:ascii="Times New Roman" w:hAnsi="Times New Roman" w:cs="Times New Roman"/>
        </w:rPr>
        <w:endnoteRef/>
      </w:r>
      <w:r w:rsidRPr="004F2AE3">
        <w:rPr>
          <w:rFonts w:ascii="Times New Roman" w:hAnsi="Times New Roman" w:cs="Times New Roman"/>
        </w:rPr>
        <w:t xml:space="preserve"> Bundestag stimmt Bundeswehr­einsatz im Mittelmeer zu, Deutscher Bundestag, abrufbar unter: https://www.bundestag.de/dokumente/textarchiv/2020/kw19-de-bundeswehr-eunavfor-med-irini-692682.</w:t>
      </w:r>
    </w:p>
  </w:endnote>
  <w:endnote w:id="22">
    <w:p w14:paraId="635CD07E" w14:textId="2C49051F" w:rsidR="006E0F7A" w:rsidRPr="004F2AE3" w:rsidRDefault="006E0F7A" w:rsidP="004F2AE3">
      <w:pPr>
        <w:pStyle w:val="Endnotentext"/>
        <w:rPr>
          <w:rFonts w:ascii="Times New Roman" w:hAnsi="Times New Roman" w:cs="Times New Roman"/>
        </w:rPr>
      </w:pPr>
      <w:r w:rsidRPr="004F2AE3">
        <w:rPr>
          <w:rStyle w:val="Endnotenzeichen"/>
          <w:rFonts w:ascii="Times New Roman" w:hAnsi="Times New Roman" w:cs="Times New Roman"/>
        </w:rPr>
        <w:endnoteRef/>
      </w:r>
      <w:r w:rsidRPr="004F2AE3">
        <w:rPr>
          <w:rFonts w:ascii="Times New Roman" w:hAnsi="Times New Roman" w:cs="Times New Roman"/>
        </w:rPr>
        <w:t xml:space="preserve"> „Darüber hinaus kann ein Mitgliedstaat veranlassen, dass der Operationskommandeur die Schiffe aus einem Teilbereich für maximal acht Tage zurückzieht und das PSK über einen sogenannten migrationsbezogenen „Pull Faktor“ entscheiden muss.“, Bundestags-Drucksache 19/18734, abrufbar unter: </w:t>
      </w:r>
      <w:r>
        <w:rPr>
          <w:rFonts w:ascii="Times New Roman" w:hAnsi="Times New Roman" w:cs="Times New Roman"/>
        </w:rPr>
        <w:t>www.</w:t>
      </w:r>
      <w:r w:rsidRPr="004F2AE3">
        <w:rPr>
          <w:rFonts w:ascii="Times New Roman" w:hAnsi="Times New Roman" w:cs="Times New Roman"/>
        </w:rPr>
        <w:t>dip21.bundestag.de/dip21/btd/19/187/1918734.pdf.</w:t>
      </w:r>
    </w:p>
  </w:endnote>
  <w:endnote w:id="23">
    <w:p w14:paraId="2908BE4E" w14:textId="7ECDB5C1" w:rsidR="006E0F7A" w:rsidRPr="002D2532" w:rsidRDefault="006E0F7A">
      <w:pPr>
        <w:pStyle w:val="Endnotentext"/>
        <w:rPr>
          <w:rFonts w:ascii="Times New Roman" w:hAnsi="Times New Roman" w:cs="Times New Roman"/>
        </w:rPr>
      </w:pPr>
      <w:r>
        <w:rPr>
          <w:rStyle w:val="Endnotenzeichen"/>
        </w:rPr>
        <w:endnoteRef/>
      </w:r>
      <w:r w:rsidRPr="002D2532">
        <w:t xml:space="preserve"> </w:t>
      </w:r>
      <w:r w:rsidRPr="002D2532">
        <w:rPr>
          <w:rFonts w:ascii="Times New Roman" w:hAnsi="Times New Roman" w:cs="Times New Roman"/>
          <w:i/>
        </w:rPr>
        <w:t>Der Mythos vom Pull-Faktor - Ein Gastbeitrag von Matteo Villa</w:t>
      </w:r>
      <w:r w:rsidRPr="002D2532">
        <w:rPr>
          <w:rFonts w:ascii="Times New Roman" w:hAnsi="Times New Roman" w:cs="Times New Roman"/>
        </w:rPr>
        <w:t>, Zeit Online, 26. Februar 2020, abrufbar unter: www.zeit.de/politik/ausland/2020-02/seenotrettung-operation-sophia-eu-ital</w:t>
      </w:r>
      <w:r>
        <w:rPr>
          <w:rFonts w:ascii="Times New Roman" w:hAnsi="Times New Roman" w:cs="Times New Roman"/>
        </w:rPr>
        <w:t>ien-fluechtlinge.</w:t>
      </w:r>
    </w:p>
  </w:endnote>
  <w:endnote w:id="24">
    <w:p w14:paraId="1557EBDA" w14:textId="77777777" w:rsidR="006E0F7A" w:rsidRPr="004F2AE3" w:rsidRDefault="006E0F7A" w:rsidP="00961468">
      <w:pPr>
        <w:pStyle w:val="Endnotentext"/>
        <w:rPr>
          <w:rFonts w:ascii="Times New Roman" w:hAnsi="Times New Roman" w:cs="Times New Roman"/>
          <w:lang w:val="en-GB"/>
        </w:rPr>
      </w:pPr>
      <w:r w:rsidRPr="004F2AE3">
        <w:rPr>
          <w:rStyle w:val="Endnotenzeichen"/>
          <w:rFonts w:ascii="Times New Roman" w:hAnsi="Times New Roman" w:cs="Times New Roman"/>
        </w:rPr>
        <w:endnoteRef/>
      </w:r>
      <w:r w:rsidRPr="004F2AE3">
        <w:rPr>
          <w:rFonts w:ascii="Times New Roman" w:hAnsi="Times New Roman" w:cs="Times New Roman"/>
          <w:lang w:val="en-GB"/>
        </w:rPr>
        <w:t xml:space="preserve"> International Organization for Migration (Missing Migrants Project ), zitiert nach statista, abrufbar unter: https://de.statista.com/statistik/daten/studie/892249/umfrage/im-mittelmeer-ertrunkenen-fluechtlinge/.</w:t>
      </w:r>
    </w:p>
  </w:endnote>
  <w:endnote w:id="25">
    <w:p w14:paraId="5B7AD9BB" w14:textId="411A070E" w:rsidR="006E0F7A" w:rsidRPr="002D2532" w:rsidRDefault="006E0F7A">
      <w:pPr>
        <w:pStyle w:val="Endnotentext"/>
        <w:rPr>
          <w:rFonts w:ascii="Times New Roman" w:hAnsi="Times New Roman" w:cs="Times New Roman"/>
        </w:rPr>
      </w:pPr>
      <w:r>
        <w:rPr>
          <w:rStyle w:val="Endnotenzeichen"/>
        </w:rPr>
        <w:endnoteRef/>
      </w:r>
      <w:r w:rsidRPr="002D2532">
        <w:t xml:space="preserve"> </w:t>
      </w:r>
      <w:r w:rsidRPr="002D2532">
        <w:rPr>
          <w:rFonts w:ascii="Times New Roman" w:hAnsi="Times New Roman" w:cs="Times New Roman"/>
          <w:i/>
        </w:rPr>
        <w:t>EU warnt vor neuer Flüchtlingskrise</w:t>
      </w:r>
      <w:r w:rsidRPr="002D2532">
        <w:rPr>
          <w:rFonts w:ascii="Times New Roman" w:hAnsi="Times New Roman" w:cs="Times New Roman"/>
        </w:rPr>
        <w:t>, Spiegel Online, 01. Februar 2020, abrufbar unter: www.spiegel.de/politik/ausland/libyen-interner-eu-bericht-warnt-vor-neuer-fluechtlingskrise-a-58df3b30-95c2-456e-8251-fb956b744ea1</w:t>
      </w:r>
      <w:r>
        <w:rPr>
          <w:rFonts w:ascii="Times New Roman" w:hAnsi="Times New Roman" w:cs="Times New Roman"/>
        </w:rPr>
        <w:t>.</w:t>
      </w:r>
    </w:p>
  </w:endnote>
  <w:endnote w:id="26">
    <w:p w14:paraId="3555A6F0" w14:textId="07961405" w:rsidR="006E0F7A" w:rsidRDefault="006E0F7A">
      <w:pPr>
        <w:pStyle w:val="Endnotentext"/>
      </w:pPr>
      <w:r>
        <w:rPr>
          <w:rStyle w:val="Endnotenzeichen"/>
        </w:rPr>
        <w:endnoteRef/>
      </w:r>
      <w:r>
        <w:t xml:space="preserve"> Angelehnt an: </w:t>
      </w:r>
      <w:r w:rsidRPr="006E0F7A">
        <w:t>https://www.bmi.bund.de/SharedDocs/pressemitteilungen/DE/2020/06/erklaerung-taz.html;jsessionid=A629FC132066522D6BE5F44436ECD680.2_cid373</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ork Sans">
    <w:panose1 w:val="00000500000000000000"/>
    <w:charset w:val="00"/>
    <w:family w:val="auto"/>
    <w:pitch w:val="variable"/>
    <w:sig w:usb0="00000007" w:usb1="00000001" w:usb2="00000000" w:usb3="00000000" w:csb0="00000093" w:csb1="00000000"/>
  </w:font>
  <w:font w:name="Seebruecke">
    <w:panose1 w:val="00000000000000000000"/>
    <w:charset w:val="80"/>
    <w:family w:val="modern"/>
    <w:notTrueType/>
    <w:pitch w:val="variable"/>
    <w:sig w:usb0="01002A87" w:usb1="090F0000" w:usb2="00000010" w:usb3="00000000" w:csb0="003F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61336"/>
      <w:docPartObj>
        <w:docPartGallery w:val="Page Numbers (Bottom of Page)"/>
        <w:docPartUnique/>
      </w:docPartObj>
    </w:sdtPr>
    <w:sdtEndPr/>
    <w:sdtContent>
      <w:p w14:paraId="124B3E02" w14:textId="0BA3E82A" w:rsidR="00BA7CAC" w:rsidRDefault="00BA7CAC">
        <w:pPr>
          <w:pStyle w:val="Fuzeile"/>
          <w:jc w:val="center"/>
        </w:pPr>
        <w:r>
          <w:fldChar w:fldCharType="begin"/>
        </w:r>
        <w:r>
          <w:instrText>PAGE   \* MERGEFORMAT</w:instrText>
        </w:r>
        <w:r>
          <w:fldChar w:fldCharType="separate"/>
        </w:r>
        <w:r w:rsidR="008E09CD">
          <w:rPr>
            <w:noProof/>
          </w:rPr>
          <w:t>1</w:t>
        </w:r>
        <w:r>
          <w:fldChar w:fldCharType="end"/>
        </w:r>
      </w:p>
    </w:sdtContent>
  </w:sdt>
  <w:p w14:paraId="70B6EA5D" w14:textId="77777777" w:rsidR="00BA7CAC" w:rsidRDefault="00BA7C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9194E" w14:textId="77777777" w:rsidR="006E0452" w:rsidRDefault="006E0452">
      <w:pPr>
        <w:spacing w:after="0" w:line="240" w:lineRule="auto"/>
      </w:pPr>
      <w:r>
        <w:separator/>
      </w:r>
    </w:p>
  </w:footnote>
  <w:footnote w:type="continuationSeparator" w:id="0">
    <w:p w14:paraId="1BEB29A3" w14:textId="77777777" w:rsidR="006E0452" w:rsidRDefault="006E0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F85E" w14:textId="77777777" w:rsidR="008501DB" w:rsidRDefault="008501DB">
    <w:pPr>
      <w:pStyle w:val="Kopfzeile"/>
      <w:rPr>
        <w:rFonts w:ascii="Work Sans" w:eastAsia="Seebruecke" w:hAnsi="Work Sans" w:cs="Seebruecke"/>
        <w:b/>
        <w:sz w:val="28"/>
        <w:szCs w:val="28"/>
      </w:rPr>
    </w:pPr>
  </w:p>
  <w:p w14:paraId="1831DF09" w14:textId="77777777" w:rsidR="00AD4D82" w:rsidRPr="00AD4D82" w:rsidRDefault="00AD4D82">
    <w:pPr>
      <w:pStyle w:val="Kopfzeile"/>
      <w:rPr>
        <w:rFonts w:ascii="Work Sans" w:eastAsia="Seebruecke" w:hAnsi="Work Sans" w:cs="Seebruecke"/>
        <w:b/>
        <w:sz w:val="28"/>
        <w:szCs w:val="28"/>
      </w:rPr>
    </w:pPr>
    <w:r w:rsidRPr="00AD4D82">
      <w:rPr>
        <w:rFonts w:ascii="Work Sans" w:eastAsia="Seebruecke" w:hAnsi="Work Sans" w:cs="Seebruecke"/>
        <w:b/>
        <w:sz w:val="28"/>
        <w:szCs w:val="28"/>
      </w:rPr>
      <w:t xml:space="preserve">OFFENER BRIEF AUS ANLASS DER DEUTSCHEN </w:t>
    </w:r>
  </w:p>
  <w:p w14:paraId="31BBBB51" w14:textId="4C461C68" w:rsidR="00BA7CAC" w:rsidRDefault="00AD4D82">
    <w:pPr>
      <w:pStyle w:val="Kopfzeile"/>
      <w:rPr>
        <w:rFonts w:ascii="Work Sans" w:eastAsia="Seebruecke" w:hAnsi="Work Sans" w:cs="Seebruecke"/>
        <w:b/>
        <w:sz w:val="28"/>
        <w:szCs w:val="28"/>
      </w:rPr>
    </w:pPr>
    <w:r w:rsidRPr="00AD4D82">
      <w:rPr>
        <w:rFonts w:ascii="Work Sans" w:eastAsia="Seebruecke" w:hAnsi="Work Sans" w:cs="Seebruecke"/>
        <w:b/>
        <w:sz w:val="28"/>
        <w:szCs w:val="28"/>
      </w:rPr>
      <w:t>EU-RATSPRÄSIDENTSCHAFT</w:t>
    </w:r>
  </w:p>
  <w:p w14:paraId="09262AC7" w14:textId="77777777" w:rsidR="008501DB" w:rsidRPr="00AD4D82" w:rsidRDefault="008501DB">
    <w:pPr>
      <w:pStyle w:val="Kopfzeile"/>
      <w:rPr>
        <w:rFonts w:ascii="Work Sans" w:eastAsia="Seebruecke" w:hAnsi="Work Sans" w:cs="Seebruecke"/>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8442EC"/>
    <w:multiLevelType w:val="hybridMultilevel"/>
    <w:tmpl w:val="B560AF8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3A"/>
    <w:rsid w:val="000019C3"/>
    <w:rsid w:val="0000286D"/>
    <w:rsid w:val="00024A5B"/>
    <w:rsid w:val="00075CF3"/>
    <w:rsid w:val="001805AA"/>
    <w:rsid w:val="001E41E4"/>
    <w:rsid w:val="001E6694"/>
    <w:rsid w:val="002759EC"/>
    <w:rsid w:val="002D2532"/>
    <w:rsid w:val="00315FBB"/>
    <w:rsid w:val="00331FA1"/>
    <w:rsid w:val="00342E2A"/>
    <w:rsid w:val="0035095F"/>
    <w:rsid w:val="003A4BAC"/>
    <w:rsid w:val="003C47EC"/>
    <w:rsid w:val="003C7DA5"/>
    <w:rsid w:val="003E7E81"/>
    <w:rsid w:val="004143CE"/>
    <w:rsid w:val="0046080C"/>
    <w:rsid w:val="004A2D82"/>
    <w:rsid w:val="004F2AE3"/>
    <w:rsid w:val="0059668F"/>
    <w:rsid w:val="005E6E81"/>
    <w:rsid w:val="00656B91"/>
    <w:rsid w:val="006E0452"/>
    <w:rsid w:val="006E0F7A"/>
    <w:rsid w:val="007313EB"/>
    <w:rsid w:val="0077133A"/>
    <w:rsid w:val="0078184B"/>
    <w:rsid w:val="007A0E06"/>
    <w:rsid w:val="007C5FF9"/>
    <w:rsid w:val="00824E82"/>
    <w:rsid w:val="008501DB"/>
    <w:rsid w:val="008E09CD"/>
    <w:rsid w:val="008E7B20"/>
    <w:rsid w:val="009074D5"/>
    <w:rsid w:val="00961468"/>
    <w:rsid w:val="0096694F"/>
    <w:rsid w:val="00995371"/>
    <w:rsid w:val="009C27E9"/>
    <w:rsid w:val="009E0339"/>
    <w:rsid w:val="00A14B36"/>
    <w:rsid w:val="00A266E5"/>
    <w:rsid w:val="00A91E15"/>
    <w:rsid w:val="00AD4D82"/>
    <w:rsid w:val="00AE6AD6"/>
    <w:rsid w:val="00B10ECD"/>
    <w:rsid w:val="00B1392A"/>
    <w:rsid w:val="00B3333F"/>
    <w:rsid w:val="00B7663B"/>
    <w:rsid w:val="00BA7CAC"/>
    <w:rsid w:val="00BB4DC2"/>
    <w:rsid w:val="00BC597A"/>
    <w:rsid w:val="00BD264E"/>
    <w:rsid w:val="00CD057F"/>
    <w:rsid w:val="00E21C03"/>
    <w:rsid w:val="00E75C30"/>
    <w:rsid w:val="00EE4BF7"/>
    <w:rsid w:val="00F223C5"/>
    <w:rsid w:val="00F85DDC"/>
    <w:rsid w:val="00FA14A7"/>
    <w:rsid w:val="00FC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9585A-D0EB-48C0-882F-C446E838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Funotentext">
    <w:name w:val="footnote text"/>
    <w:basedOn w:val="Standard"/>
    <w:link w:val="FunotentextZchn"/>
    <w:uiPriority w:val="99"/>
    <w:semiHidden/>
    <w:unhideWhenUsed/>
    <w:rsid w:val="00F223C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23C5"/>
    <w:rPr>
      <w:sz w:val="20"/>
      <w:szCs w:val="20"/>
    </w:rPr>
  </w:style>
  <w:style w:type="character" w:styleId="Funotenzeichen">
    <w:name w:val="footnote reference"/>
    <w:basedOn w:val="Absatz-Standardschriftart"/>
    <w:uiPriority w:val="99"/>
    <w:semiHidden/>
    <w:unhideWhenUsed/>
    <w:rsid w:val="00F223C5"/>
    <w:rPr>
      <w:vertAlign w:val="superscript"/>
    </w:rPr>
  </w:style>
  <w:style w:type="character" w:styleId="Hyperlink">
    <w:name w:val="Hyperlink"/>
    <w:basedOn w:val="Absatz-Standardschriftart"/>
    <w:uiPriority w:val="99"/>
    <w:unhideWhenUsed/>
    <w:rsid w:val="00F223C5"/>
    <w:rPr>
      <w:color w:val="0000FF" w:themeColor="hyperlink"/>
      <w:u w:val="single"/>
    </w:rPr>
  </w:style>
  <w:style w:type="paragraph" w:styleId="Kopfzeile">
    <w:name w:val="header"/>
    <w:basedOn w:val="Standard"/>
    <w:link w:val="KopfzeileZchn"/>
    <w:uiPriority w:val="99"/>
    <w:unhideWhenUsed/>
    <w:rsid w:val="00BA7C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7CAC"/>
  </w:style>
  <w:style w:type="paragraph" w:styleId="Fuzeile">
    <w:name w:val="footer"/>
    <w:basedOn w:val="Standard"/>
    <w:link w:val="FuzeileZchn"/>
    <w:uiPriority w:val="99"/>
    <w:unhideWhenUsed/>
    <w:rsid w:val="00BA7C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7CAC"/>
  </w:style>
  <w:style w:type="paragraph" w:styleId="Endnotentext">
    <w:name w:val="endnote text"/>
    <w:basedOn w:val="Standard"/>
    <w:link w:val="EndnotentextZchn"/>
    <w:uiPriority w:val="99"/>
    <w:semiHidden/>
    <w:unhideWhenUsed/>
    <w:rsid w:val="00BA7CA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A7CAC"/>
    <w:rPr>
      <w:sz w:val="20"/>
      <w:szCs w:val="20"/>
    </w:rPr>
  </w:style>
  <w:style w:type="character" w:styleId="Endnotenzeichen">
    <w:name w:val="endnote reference"/>
    <w:basedOn w:val="Absatz-Standardschriftart"/>
    <w:uiPriority w:val="99"/>
    <w:semiHidden/>
    <w:unhideWhenUsed/>
    <w:rsid w:val="00BA7CAC"/>
    <w:rPr>
      <w:vertAlign w:val="superscript"/>
    </w:rPr>
  </w:style>
  <w:style w:type="paragraph" w:styleId="Listenabsatz">
    <w:name w:val="List Paragraph"/>
    <w:basedOn w:val="Standard"/>
    <w:uiPriority w:val="34"/>
    <w:qFormat/>
    <w:rsid w:val="0078184B"/>
    <w:pPr>
      <w:ind w:left="720"/>
      <w:contextualSpacing/>
    </w:p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sz w:val="20"/>
      <w:szCs w:val="20"/>
    </w:rPr>
  </w:style>
  <w:style w:type="table" w:styleId="Tabellenraster">
    <w:name w:val="Table Grid"/>
    <w:basedOn w:val="NormaleTabelle"/>
    <w:uiPriority w:val="39"/>
    <w:rsid w:val="009C2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JfI+3ImTr0ebkDe2i1EWbip5lRw==">AMUW2mXpLAyBvtX7QQD0+uW8H9B76+1vWH95aE1WSglcDL2iCkE/ZBYJl7Tc3+DkmhxDKuQPYDpPDXAEFKXMdOOMJtJpAiRYg2ooSNwbdOoobVWZo+DSlco=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8983E36-3D18-476A-91CE-BED6D623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6396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Kunz</dc:creator>
  <cp:lastModifiedBy>Mara Kunz</cp:lastModifiedBy>
  <cp:revision>2</cp:revision>
  <dcterms:created xsi:type="dcterms:W3CDTF">2020-06-30T09:31:00Z</dcterms:created>
  <dcterms:modified xsi:type="dcterms:W3CDTF">2020-06-30T09:31:00Z</dcterms:modified>
</cp:coreProperties>
</file>